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D594" w14:textId="74622C15" w:rsidR="00257ED8" w:rsidRDefault="00711DD5">
      <w:pPr>
        <w:tabs>
          <w:tab w:val="left" w:pos="3220"/>
          <w:tab w:val="center" w:pos="4536"/>
          <w:tab w:val="right" w:pos="9923"/>
        </w:tabs>
        <w:spacing w:line="240" w:lineRule="auto"/>
        <w:rPr>
          <w:rFonts w:ascii="Arial" w:hAnsi="Arial" w:cs="Arial"/>
          <w:b/>
          <w:bCs/>
          <w:color w:val="000000"/>
          <w:sz w:val="24"/>
          <w:lang w:val="sv-SE"/>
        </w:rPr>
      </w:pPr>
      <w:bookmarkStart w:id="0" w:name="_Hlk131771166"/>
      <w:r>
        <w:rPr>
          <w:rFonts w:ascii="Arial" w:hAnsi="Arial" w:cs="Arial"/>
          <w:b/>
          <w:bCs/>
          <w:color w:val="000000"/>
          <w:sz w:val="24"/>
          <w:lang w:val="sv-SE"/>
        </w:rPr>
        <w:t>3GPP TSG RAN WG1 #11</w:t>
      </w:r>
      <w:r>
        <w:rPr>
          <w:rFonts w:ascii="Arial" w:hAnsi="Arial" w:cs="Arial" w:hint="eastAsia"/>
          <w:b/>
          <w:bCs/>
          <w:color w:val="000000"/>
          <w:sz w:val="24"/>
          <w:lang w:val="sv-SE"/>
        </w:rPr>
        <w:t>2</w:t>
      </w:r>
      <w:r>
        <w:rPr>
          <w:rFonts w:ascii="Arial" w:hAnsi="Arial" w:cs="Arial"/>
          <w:b/>
          <w:bCs/>
          <w:color w:val="000000"/>
          <w:sz w:val="24"/>
          <w:lang w:val="sv-SE"/>
        </w:rPr>
        <w:t>bis-e</w:t>
      </w:r>
      <w:r>
        <w:rPr>
          <w:rFonts w:ascii="Arial" w:hAnsi="Arial" w:cs="Arial"/>
          <w:b/>
          <w:bCs/>
          <w:color w:val="000000"/>
          <w:sz w:val="24"/>
          <w:lang w:val="sv-SE"/>
        </w:rPr>
        <w:tab/>
      </w:r>
      <w:r>
        <w:rPr>
          <w:rFonts w:ascii="Arial" w:hAnsi="Arial" w:cs="Arial"/>
          <w:b/>
          <w:bCs/>
          <w:color w:val="000000"/>
          <w:sz w:val="24"/>
          <w:lang w:val="sv-SE"/>
        </w:rPr>
        <w:tab/>
      </w:r>
      <w:r w:rsidR="00FD094F" w:rsidRPr="00FD094F">
        <w:rPr>
          <w:rFonts w:ascii="Arial" w:hAnsi="Arial" w:cs="Arial"/>
          <w:b/>
          <w:bCs/>
          <w:color w:val="000000"/>
          <w:sz w:val="24"/>
          <w:lang w:val="sv-SE"/>
        </w:rPr>
        <w:t>R1-</w:t>
      </w:r>
      <w:r w:rsidR="00485C65" w:rsidRPr="00485C65">
        <w:t xml:space="preserve"> </w:t>
      </w:r>
      <w:r w:rsidR="00FC146B" w:rsidRPr="00FC146B">
        <w:rPr>
          <w:rFonts w:ascii="Arial" w:hAnsi="Arial" w:cs="Arial"/>
          <w:b/>
          <w:bCs/>
          <w:color w:val="000000"/>
          <w:sz w:val="24"/>
          <w:lang w:val="sv-SE"/>
        </w:rPr>
        <w:t>2306231</w:t>
      </w:r>
    </w:p>
    <w:p w14:paraId="16744790" w14:textId="471E760F" w:rsidR="00257ED8" w:rsidRDefault="00C15ECA">
      <w:pPr>
        <w:tabs>
          <w:tab w:val="center" w:pos="4536"/>
          <w:tab w:val="right" w:pos="9072"/>
        </w:tabs>
        <w:spacing w:line="276" w:lineRule="auto"/>
        <w:rPr>
          <w:rFonts w:ascii="Arial" w:hAnsi="Arial" w:cs="Arial"/>
          <w:b/>
          <w:bCs/>
          <w:color w:val="000000"/>
          <w:sz w:val="24"/>
        </w:rPr>
      </w:pPr>
      <w:r w:rsidRPr="00C15ECA">
        <w:rPr>
          <w:rFonts w:ascii="Arial" w:hAnsi="Arial" w:cs="Arial"/>
          <w:b/>
          <w:bCs/>
          <w:color w:val="000000" w:themeColor="text1"/>
          <w:sz w:val="24"/>
        </w:rPr>
        <w:t>Incheon, Korea, May 22</w:t>
      </w:r>
      <w:r w:rsidRPr="00C15ECA">
        <w:rPr>
          <w:rFonts w:ascii="Arial" w:hAnsi="Arial" w:cs="Arial"/>
          <w:b/>
          <w:bCs/>
          <w:color w:val="000000" w:themeColor="text1"/>
          <w:sz w:val="24"/>
          <w:vertAlign w:val="superscript"/>
        </w:rPr>
        <w:t>nd</w:t>
      </w:r>
      <w:r w:rsidRPr="00C15ECA">
        <w:rPr>
          <w:rFonts w:ascii="Arial" w:hAnsi="Arial" w:cs="Arial"/>
          <w:b/>
          <w:bCs/>
          <w:color w:val="000000" w:themeColor="text1"/>
          <w:sz w:val="24"/>
        </w:rPr>
        <w:t xml:space="preserve"> – May 26</w:t>
      </w:r>
      <w:r w:rsidRPr="00C15ECA">
        <w:rPr>
          <w:rFonts w:ascii="Arial" w:hAnsi="Arial" w:cs="Arial"/>
          <w:b/>
          <w:bCs/>
          <w:color w:val="000000" w:themeColor="text1"/>
          <w:sz w:val="24"/>
          <w:vertAlign w:val="superscript"/>
        </w:rPr>
        <w:t>th</w:t>
      </w:r>
      <w:r>
        <w:rPr>
          <w:rFonts w:ascii="Arial" w:hAnsi="Arial" w:cs="Arial"/>
          <w:b/>
          <w:bCs/>
          <w:color w:val="000000" w:themeColor="text1"/>
          <w:sz w:val="24"/>
        </w:rPr>
        <w:t>,</w:t>
      </w:r>
      <w:r w:rsidRPr="00C15ECA">
        <w:rPr>
          <w:rFonts w:ascii="Arial" w:hAnsi="Arial" w:cs="Arial"/>
          <w:b/>
          <w:bCs/>
          <w:color w:val="000000" w:themeColor="text1"/>
          <w:sz w:val="24"/>
        </w:rPr>
        <w:t xml:space="preserve">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19739E07"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485C65">
        <w:rPr>
          <w:rFonts w:ascii="Arial" w:hAnsi="Arial" w:cs="Arial"/>
        </w:rPr>
        <w:t>Final</w:t>
      </w:r>
      <w:r w:rsidR="007C6A31">
        <w:rPr>
          <w:rFonts w:ascii="Arial" w:hAnsi="Arial" w:cs="Arial"/>
        </w:rPr>
        <w:t>2</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77777777"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44BF2C40"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4A8D7EE3"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754081AE"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298"/>
        <w:gridCol w:w="7097"/>
      </w:tblGrid>
      <w:tr w:rsidR="00257ED8" w14:paraId="201400A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E207"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AFD1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06F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B36A5C" w14:paraId="1F3CE557"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72DDC3D7" w14:textId="4A4404D3" w:rsidR="00B36A5C" w:rsidRDefault="00B36A5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3D1CC7">
              <w:rPr>
                <w:rFonts w:ascii="Times New Roman" w:hAnsi="Times New Roman" w:cs="Times New Roman"/>
                <w:color w:val="000000" w:themeColor="text1"/>
                <w:sz w:val="18"/>
                <w:szCs w:val="18"/>
              </w:rPr>
              <w:t>1</w:t>
            </w:r>
          </w:p>
        </w:tc>
        <w:tc>
          <w:tcPr>
            <w:tcW w:w="2298" w:type="dxa"/>
            <w:tcBorders>
              <w:top w:val="single" w:sz="4" w:space="0" w:color="auto"/>
              <w:left w:val="single" w:sz="4" w:space="0" w:color="auto"/>
              <w:bottom w:val="single" w:sz="4" w:space="0" w:color="auto"/>
              <w:right w:val="single" w:sz="4" w:space="0" w:color="auto"/>
            </w:tcBorders>
          </w:tcPr>
          <w:p w14:paraId="40AF1467" w14:textId="6997C911" w:rsidR="00B36A5C" w:rsidRDefault="006373CE">
            <w:pPr>
              <w:suppressAutoHyphens w:val="0"/>
              <w:spacing w:line="240" w:lineRule="auto"/>
              <w:contextualSpacing/>
              <w:rPr>
                <w:rFonts w:ascii="Times New Roman" w:hAnsi="Times New Roman" w:cs="Times New Roman"/>
                <w:sz w:val="18"/>
                <w:szCs w:val="18"/>
              </w:rPr>
            </w:pPr>
            <w:r>
              <w:rPr>
                <w:rFonts w:ascii="Times New Roman" w:hAnsi="Times New Roman"/>
                <w:color w:val="000000"/>
                <w:sz w:val="18"/>
                <w:szCs w:val="18"/>
              </w:rPr>
              <w:t xml:space="preserve">(S-DCI) </w:t>
            </w:r>
            <w:r w:rsidR="00D3413C" w:rsidRPr="00D3413C">
              <w:rPr>
                <w:rFonts w:ascii="Times New Roman" w:hAnsi="Times New Roman"/>
                <w:color w:val="000000"/>
                <w:sz w:val="18"/>
                <w:szCs w:val="18"/>
              </w:rPr>
              <w:t>How to configure/determine that a CC is operated in Rel-18 unified TCI framework extension for S-DCI based MTRP</w:t>
            </w:r>
            <w:r w:rsidR="00D3413C">
              <w:rPr>
                <w:rFonts w:ascii="Times New Roman" w:hAnsi="Times New Roman"/>
                <w:color w:val="000000"/>
                <w:sz w:val="18"/>
                <w:szCs w:val="18"/>
              </w:rPr>
              <w:t>?</w:t>
            </w:r>
          </w:p>
        </w:tc>
        <w:tc>
          <w:tcPr>
            <w:tcW w:w="7097" w:type="dxa"/>
            <w:tcBorders>
              <w:top w:val="single" w:sz="4" w:space="0" w:color="auto"/>
              <w:left w:val="single" w:sz="4" w:space="0" w:color="auto"/>
              <w:bottom w:val="single" w:sz="4" w:space="0" w:color="auto"/>
              <w:right w:val="single" w:sz="4" w:space="0" w:color="auto"/>
            </w:tcBorders>
          </w:tcPr>
          <w:p w14:paraId="0DBC5A0E" w14:textId="552619CA" w:rsidR="00B36A5C" w:rsidRDefault="00D3413C" w:rsidP="00B36A5C">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 xml:space="preserve">estion: </w:t>
            </w:r>
            <w:r w:rsidRPr="00D3413C">
              <w:rPr>
                <w:rFonts w:ascii="Times New Roman" w:hAnsi="Times New Roman"/>
                <w:color w:val="000000"/>
                <w:sz w:val="18"/>
                <w:szCs w:val="18"/>
              </w:rPr>
              <w:t>How to configure/determine that a CC is operated in Rel-18 unified TCI framework extension for S-DCI based MTRP:</w:t>
            </w:r>
          </w:p>
          <w:p w14:paraId="48EFF9EE" w14:textId="481E3A2E" w:rsidR="00D3413C" w:rsidRDefault="00D3413C"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Alt1: A CC is operated in Rel-18 unified TCI framework extension for S-DCI based MTRP if a</w:t>
            </w:r>
            <w:r w:rsidR="00683B13">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sidR="00683B13">
              <w:rPr>
                <w:rFonts w:ascii="Times New Roman" w:hAnsi="Times New Roman"/>
                <w:color w:val="000000"/>
                <w:sz w:val="18"/>
                <w:szCs w:val="18"/>
              </w:rPr>
              <w:t xml:space="preserve"> </w:t>
            </w:r>
            <w:r w:rsidR="00683B13" w:rsidRPr="00D3413C">
              <w:rPr>
                <w:rFonts w:ascii="Times New Roman" w:hAnsi="Times New Roman"/>
                <w:color w:val="000000"/>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 TCI states, more than one DL TCI states, or more than one UL TCI states is received and applied in the CC</w:t>
            </w:r>
          </w:p>
          <w:p w14:paraId="455D027A" w14:textId="0D6487A8" w:rsidR="009326F0" w:rsidRPr="00D3413C" w:rsidRDefault="009326F0" w:rsidP="005E50DB">
            <w:pPr>
              <w:numPr>
                <w:ilvl w:val="1"/>
                <w:numId w:val="26"/>
              </w:numPr>
              <w:suppressAutoHyphens w:val="0"/>
              <w:spacing w:after="0" w:line="240" w:lineRule="auto"/>
              <w:ind w:left="890" w:hanging="284"/>
              <w:contextualSpacing/>
              <w:rPr>
                <w:rFonts w:ascii="Times New Roman" w:hAnsi="Times New Roman"/>
                <w:color w:val="000000"/>
                <w:sz w:val="18"/>
                <w:szCs w:val="18"/>
              </w:rPr>
            </w:pPr>
            <w:r w:rsidRPr="009326F0">
              <w:rPr>
                <w:rFonts w:ascii="Times New Roman" w:hAnsi="Times New Roman"/>
                <w:color w:val="000000"/>
                <w:sz w:val="18"/>
                <w:szCs w:val="18"/>
              </w:rPr>
              <w:t>If all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activated</w:t>
            </w:r>
            <w:r>
              <w:rPr>
                <w:rFonts w:ascii="Times New Roman" w:hAnsi="Times New Roman"/>
                <w:color w:val="000000"/>
                <w:sz w:val="18"/>
                <w:szCs w:val="18"/>
              </w:rPr>
              <w:t xml:space="preserve"> by the </w:t>
            </w:r>
            <w:r w:rsidRPr="00D3413C">
              <w:rPr>
                <w:rFonts w:ascii="Times New Roman" w:hAnsi="Times New Roman"/>
                <w:color w:val="000000"/>
                <w:sz w:val="18"/>
                <w:szCs w:val="18"/>
              </w:rPr>
              <w:t>TCI state activation command</w:t>
            </w:r>
            <w:r w:rsidRPr="009326F0">
              <w:rPr>
                <w:rFonts w:ascii="Times New Roman" w:hAnsi="Times New Roman"/>
                <w:color w:val="000000"/>
                <w:sz w:val="18"/>
                <w:szCs w:val="18"/>
              </w:rPr>
              <w:t xml:space="preserve"> are the first joint/DL/UL TCI states or the second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 xml:space="preserve">the </w:t>
            </w:r>
            <w:r w:rsidR="00883339">
              <w:rPr>
                <w:rFonts w:ascii="Times New Roman" w:hAnsi="Times New Roman"/>
                <w:color w:val="000000"/>
                <w:sz w:val="18"/>
                <w:szCs w:val="18"/>
              </w:rPr>
              <w:t>UE</w:t>
            </w:r>
            <w:r w:rsidRPr="009326F0">
              <w:rPr>
                <w:rFonts w:ascii="Times New Roman" w:hAnsi="Times New Roman"/>
                <w:color w:val="000000"/>
                <w:sz w:val="18"/>
                <w:szCs w:val="18"/>
              </w:rPr>
              <w:t xml:space="preserve"> </w:t>
            </w:r>
            <w:r>
              <w:rPr>
                <w:rFonts w:ascii="Times New Roman" w:hAnsi="Times New Roman"/>
                <w:color w:val="000000"/>
                <w:sz w:val="18"/>
                <w:szCs w:val="18"/>
              </w:rPr>
              <w:t xml:space="preserve">shall fallback to </w:t>
            </w:r>
            <w:r w:rsidRPr="009326F0">
              <w:rPr>
                <w:rFonts w:ascii="Times New Roman" w:hAnsi="Times New Roman"/>
                <w:color w:val="000000"/>
                <w:sz w:val="18"/>
                <w:szCs w:val="18"/>
              </w:rPr>
              <w:t>Rel-17 unified TCI framework</w:t>
            </w:r>
            <w:r w:rsidR="00883339">
              <w:rPr>
                <w:rFonts w:ascii="Times New Roman" w:hAnsi="Times New Roman"/>
                <w:color w:val="000000"/>
                <w:sz w:val="18"/>
                <w:szCs w:val="18"/>
              </w:rPr>
              <w:t xml:space="preserve"> in the CC</w:t>
            </w:r>
          </w:p>
          <w:p w14:paraId="3953FCD3" w14:textId="0FA7E11D" w:rsidR="00D3413C" w:rsidRPr="00D3413C" w:rsidRDefault="00D3413C"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Alt2: A CC is operated in Rel-18 unified TCI framework extension for S-DCI based MTRP if a</w:t>
            </w:r>
            <w:r w:rsidR="00683B13">
              <w:rPr>
                <w:rFonts w:ascii="Times New Roman" w:hAnsi="Times New Roman"/>
                <w:color w:val="000000"/>
                <w:sz w:val="18"/>
                <w:szCs w:val="18"/>
              </w:rPr>
              <w:t>n</w:t>
            </w:r>
            <w:r w:rsidRPr="00D3413C">
              <w:rPr>
                <w:rFonts w:ascii="Times New Roman" w:hAnsi="Times New Roman"/>
                <w:color w:val="000000"/>
                <w:sz w:val="18"/>
                <w:szCs w:val="18"/>
              </w:rPr>
              <w:t xml:space="preserve"> Rel-18 TCI state activation command (MAC-CE) for S-DCI based MTRP operation (which is different from the TCI state activation command (MAC-CE) </w:t>
            </w:r>
            <w:r w:rsidR="006C09FD">
              <w:rPr>
                <w:rFonts w:ascii="Times New Roman" w:hAnsi="Times New Roman"/>
                <w:color w:val="000000"/>
                <w:sz w:val="18"/>
                <w:szCs w:val="18"/>
              </w:rPr>
              <w:t xml:space="preserve">used </w:t>
            </w:r>
            <w:r w:rsidRPr="00D3413C">
              <w:rPr>
                <w:rFonts w:ascii="Times New Roman" w:hAnsi="Times New Roman"/>
                <w:color w:val="000000"/>
                <w:sz w:val="18"/>
                <w:szCs w:val="18"/>
              </w:rPr>
              <w:t>for Rel-17 unified TCI framework) is received and applied in the CC</w:t>
            </w:r>
          </w:p>
          <w:p w14:paraId="2D98A25F" w14:textId="6B718C1A" w:rsidR="00B36A5C" w:rsidRDefault="00B36A5C" w:rsidP="00B36A5C">
            <w:pPr>
              <w:suppressAutoHyphens w:val="0"/>
              <w:spacing w:after="0" w:line="240" w:lineRule="auto"/>
              <w:contextualSpacing/>
              <w:rPr>
                <w:rFonts w:ascii="Times New Roman" w:hAnsi="Times New Roman"/>
                <w:color w:val="000000"/>
                <w:sz w:val="18"/>
                <w:szCs w:val="18"/>
              </w:rPr>
            </w:pPr>
          </w:p>
          <w:p w14:paraId="04646282" w14:textId="25C0B20E" w:rsidR="00D3413C" w:rsidRPr="00D3413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Alt1: ZTE, Intel, Huawei/HiSilicon, Lenovo</w:t>
            </w:r>
            <w:r>
              <w:rPr>
                <w:rFonts w:ascii="Times New Roman" w:hAnsi="Times New Roman"/>
                <w:color w:val="0000FF"/>
                <w:sz w:val="16"/>
                <w:szCs w:val="16"/>
              </w:rPr>
              <w:t xml:space="preserve">, </w:t>
            </w:r>
            <w:r w:rsidRPr="00D3413C">
              <w:rPr>
                <w:rFonts w:ascii="Times New Roman" w:hAnsi="Times New Roman"/>
                <w:color w:val="0000FF"/>
                <w:sz w:val="16"/>
                <w:szCs w:val="16"/>
              </w:rPr>
              <w:t>Xiaomi</w:t>
            </w:r>
            <w:r w:rsidR="00CB6424">
              <w:rPr>
                <w:rFonts w:ascii="Times New Roman" w:hAnsi="Times New Roman" w:hint="eastAsia"/>
                <w:color w:val="0000FF"/>
                <w:sz w:val="16"/>
                <w:szCs w:val="16"/>
              </w:rPr>
              <w:t>,</w:t>
            </w:r>
            <w:r w:rsidR="00CB6424">
              <w:rPr>
                <w:rFonts w:ascii="Times New Roman" w:hAnsi="Times New Roman"/>
                <w:color w:val="0000FF"/>
                <w:sz w:val="16"/>
                <w:szCs w:val="16"/>
              </w:rPr>
              <w:t xml:space="preserve"> Futurewei</w:t>
            </w:r>
            <w:r w:rsidR="00C238C7">
              <w:rPr>
                <w:rFonts w:ascii="Times New Roman" w:hAnsi="Times New Roman"/>
                <w:color w:val="0000FF"/>
                <w:sz w:val="16"/>
                <w:szCs w:val="16"/>
              </w:rPr>
              <w:t>, Fujitsu</w:t>
            </w:r>
            <w:r w:rsidR="00883339">
              <w:rPr>
                <w:rFonts w:ascii="Times New Roman" w:hAnsi="Times New Roman"/>
                <w:color w:val="0000FF"/>
                <w:sz w:val="16"/>
                <w:szCs w:val="16"/>
              </w:rPr>
              <w:t xml:space="preserve">, </w:t>
            </w:r>
            <w:r w:rsidR="00883339">
              <w:rPr>
                <w:rFonts w:ascii="Times New Roman" w:hAnsi="Times New Roman" w:hint="eastAsia"/>
                <w:color w:val="0000FF"/>
                <w:sz w:val="16"/>
                <w:szCs w:val="16"/>
              </w:rPr>
              <w:t>Do</w:t>
            </w:r>
            <w:r w:rsidR="00883339">
              <w:rPr>
                <w:rFonts w:ascii="Times New Roman" w:hAnsi="Times New Roman"/>
                <w:color w:val="0000FF"/>
                <w:sz w:val="16"/>
                <w:szCs w:val="16"/>
              </w:rPr>
              <w:t>como</w:t>
            </w:r>
            <w:r w:rsidR="00330EB8">
              <w:rPr>
                <w:rFonts w:ascii="Times New Roman" w:hAnsi="Times New Roman"/>
                <w:color w:val="0000FF"/>
                <w:sz w:val="16"/>
                <w:szCs w:val="16"/>
              </w:rPr>
              <w:t>, Sharp</w:t>
            </w:r>
            <w:r w:rsidR="00280E2E">
              <w:rPr>
                <w:rFonts w:ascii="Times New Roman" w:hAnsi="Times New Roman"/>
                <w:color w:val="0000FF"/>
                <w:sz w:val="16"/>
                <w:szCs w:val="16"/>
              </w:rPr>
              <w:t>, QC</w:t>
            </w:r>
            <w:r w:rsidR="001878E1">
              <w:rPr>
                <w:rFonts w:ascii="Times New Roman" w:hAnsi="Times New Roman"/>
                <w:color w:val="0000FF"/>
                <w:sz w:val="16"/>
                <w:szCs w:val="16"/>
              </w:rPr>
              <w:t>, CEWiT</w:t>
            </w:r>
          </w:p>
          <w:p w14:paraId="3C376BDB" w14:textId="1A165C75" w:rsidR="00B36A5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Alt2: vivo, FGI, OPPO</w:t>
            </w:r>
            <w:r w:rsidR="00D67B83">
              <w:rPr>
                <w:rFonts w:ascii="Times New Roman" w:hAnsi="Times New Roman"/>
                <w:color w:val="0000FF"/>
                <w:sz w:val="16"/>
                <w:szCs w:val="16"/>
              </w:rPr>
              <w:t>, Apple</w:t>
            </w:r>
            <w:r w:rsidR="00F42496">
              <w:rPr>
                <w:rFonts w:ascii="Times New Roman" w:hAnsi="Times New Roman"/>
                <w:color w:val="0000FF"/>
                <w:sz w:val="16"/>
                <w:szCs w:val="16"/>
              </w:rPr>
              <w:t>, IDC</w:t>
            </w:r>
          </w:p>
          <w:p w14:paraId="45FF3A9A"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32CF1C6A" w14:textId="0164EBD7" w:rsidR="0057632F" w:rsidRPr="00A30E6B" w:rsidRDefault="0057632F" w:rsidP="0057632F">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ven the majority view on this issue, the following proposal is recommended:</w:t>
            </w:r>
          </w:p>
          <w:p w14:paraId="1584D71F"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4F6A77A2" w14:textId="77777777" w:rsidR="00EE2122"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w:t>
            </w:r>
          </w:p>
          <w:p w14:paraId="089994C9" w14:textId="39F1136E" w:rsidR="00141DA4"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for S-DCI based MTRP</w:t>
            </w:r>
            <w:r w:rsidR="00BA6010">
              <w:rPr>
                <w:rFonts w:ascii="Times New Roman" w:hAnsi="Times New Roman" w:cs="Times New Roman" w:hint="eastAsia"/>
                <w:color w:val="000000" w:themeColor="text1"/>
                <w:sz w:val="18"/>
                <w:szCs w:val="18"/>
              </w:rPr>
              <w:t>,</w:t>
            </w:r>
            <w:r w:rsidR="00BA6010">
              <w:rPr>
                <w:rFonts w:ascii="Times New Roman" w:hAnsi="Times New Roman" w:cs="Times New Roman"/>
                <w:color w:val="000000" w:themeColor="text1"/>
                <w:sz w:val="18"/>
                <w:szCs w:val="18"/>
              </w:rPr>
              <w:t xml:space="preserve"> if the UE </w:t>
            </w:r>
            <w:r w:rsidR="00BA6010">
              <w:rPr>
                <w:rFonts w:ascii="Times New Roman" w:hAnsi="Times New Roman"/>
                <w:color w:val="000000"/>
                <w:sz w:val="18"/>
                <w:szCs w:val="18"/>
              </w:rPr>
              <w:t>receives and applies</w:t>
            </w:r>
            <w:r w:rsidR="00BA6010" w:rsidRPr="009326F0">
              <w:rPr>
                <w:rFonts w:ascii="Times New Roman" w:hAnsi="Times New Roman"/>
                <w:color w:val="000000"/>
                <w:sz w:val="18"/>
                <w:szCs w:val="18"/>
              </w:rPr>
              <w:t xml:space="preserve"> </w:t>
            </w:r>
            <w:r w:rsidR="00BA6010" w:rsidRPr="00D3413C">
              <w:rPr>
                <w:rFonts w:ascii="Times New Roman" w:hAnsi="Times New Roman"/>
                <w:color w:val="000000"/>
                <w:sz w:val="18"/>
                <w:szCs w:val="18"/>
              </w:rPr>
              <w:t>a</w:t>
            </w:r>
            <w:r w:rsidR="00BA6010">
              <w:rPr>
                <w:rFonts w:ascii="Times New Roman" w:hAnsi="Times New Roman"/>
                <w:color w:val="000000"/>
                <w:sz w:val="18"/>
                <w:szCs w:val="18"/>
              </w:rPr>
              <w:t>n Rel-18</w:t>
            </w:r>
            <w:r w:rsidR="00BA6010" w:rsidRPr="00D3413C">
              <w:rPr>
                <w:rFonts w:ascii="Times New Roman" w:hAnsi="Times New Roman"/>
                <w:color w:val="000000"/>
                <w:sz w:val="18"/>
                <w:szCs w:val="18"/>
              </w:rPr>
              <w:t xml:space="preserve"> TCI state activation command (MAC-CE)</w:t>
            </w:r>
            <w:r w:rsidR="00BA6010">
              <w:rPr>
                <w:rFonts w:ascii="Times New Roman" w:hAnsi="Times New Roman"/>
                <w:color w:val="000000"/>
                <w:sz w:val="18"/>
                <w:szCs w:val="18"/>
              </w:rPr>
              <w:t xml:space="preserve"> </w:t>
            </w:r>
            <w:r w:rsidR="00BA6010" w:rsidRPr="00D3413C">
              <w:rPr>
                <w:rFonts w:ascii="Times New Roman" w:hAnsi="Times New Roman"/>
                <w:color w:val="000000"/>
                <w:sz w:val="18"/>
                <w:szCs w:val="18"/>
              </w:rPr>
              <w:t>for S-DCI based MTRP operation</w:t>
            </w:r>
            <w:r w:rsidR="00BA6010">
              <w:rPr>
                <w:rFonts w:ascii="Times New Roman" w:hAnsi="Times New Roman"/>
                <w:color w:val="000000"/>
                <w:sz w:val="18"/>
                <w:szCs w:val="18"/>
              </w:rPr>
              <w:t xml:space="preserve"> to a CC/BWP</w:t>
            </w:r>
            <w:r w:rsidR="00141DA4">
              <w:rPr>
                <w:rFonts w:ascii="Times New Roman" w:hAnsi="Times New Roman" w:cs="Times New Roman"/>
                <w:color w:val="000000" w:themeColor="text1"/>
                <w:sz w:val="18"/>
                <w:szCs w:val="18"/>
              </w:rPr>
              <w:t>:</w:t>
            </w:r>
          </w:p>
          <w:p w14:paraId="324100BA" w14:textId="166AC562" w:rsidR="0057632F" w:rsidRDefault="00BA6010"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olor w:val="000000"/>
                <w:sz w:val="18"/>
                <w:szCs w:val="18"/>
              </w:rPr>
              <w:t xml:space="preserve">If </w:t>
            </w:r>
            <w:r w:rsidR="00141DA4">
              <w:rPr>
                <w:rFonts w:ascii="Times New Roman" w:hAnsi="Times New Roman"/>
                <w:color w:val="000000"/>
                <w:sz w:val="18"/>
                <w:szCs w:val="18"/>
              </w:rPr>
              <w:t>all</w:t>
            </w:r>
            <w:r w:rsidR="00141DA4" w:rsidRPr="00D3413C">
              <w:rPr>
                <w:rFonts w:ascii="Times New Roman" w:hAnsi="Times New Roman"/>
                <w:color w:val="000000"/>
                <w:sz w:val="18"/>
                <w:szCs w:val="18"/>
              </w:rPr>
              <w:t xml:space="preserve"> </w:t>
            </w:r>
            <w:r w:rsidR="00141DA4" w:rsidRPr="009326F0">
              <w:rPr>
                <w:rFonts w:ascii="Times New Roman" w:hAnsi="Times New Roman"/>
                <w:color w:val="000000"/>
                <w:sz w:val="18"/>
                <w:szCs w:val="18"/>
              </w:rPr>
              <w:t>activate</w:t>
            </w:r>
            <w:r w:rsidR="00141DA4">
              <w:rPr>
                <w:rFonts w:ascii="Times New Roman" w:hAnsi="Times New Roman"/>
                <w:color w:val="000000"/>
                <w:sz w:val="18"/>
                <w:szCs w:val="18"/>
              </w:rPr>
              <w:t>d</w:t>
            </w:r>
            <w:r w:rsidR="00141DA4"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in the </w:t>
            </w:r>
            <w:r w:rsidRPr="00D3413C">
              <w:rPr>
                <w:rFonts w:ascii="Times New Roman" w:hAnsi="Times New Roman"/>
                <w:color w:val="000000"/>
                <w:sz w:val="18"/>
                <w:szCs w:val="18"/>
              </w:rPr>
              <w:t>TCI state activation command</w:t>
            </w:r>
            <w:r w:rsidR="00141DA4">
              <w:rPr>
                <w:rFonts w:ascii="Times New Roman" w:hAnsi="Times New Roman"/>
                <w:color w:val="000000"/>
                <w:sz w:val="18"/>
                <w:szCs w:val="18"/>
              </w:rPr>
              <w:t xml:space="preserve"> </w:t>
            </w:r>
            <w:r w:rsidR="00141DA4"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the CC/BWP is operated in Rel-17 unified TCI framework</w:t>
            </w:r>
            <w:r w:rsidR="00141DA4">
              <w:rPr>
                <w:rFonts w:ascii="Times New Roman" w:hAnsi="Times New Roman"/>
                <w:color w:val="000000"/>
                <w:sz w:val="18"/>
                <w:szCs w:val="18"/>
              </w:rPr>
              <w:t xml:space="preserve"> </w:t>
            </w:r>
          </w:p>
          <w:p w14:paraId="7F2B5B12" w14:textId="70561E26" w:rsidR="00BA6010" w:rsidRDefault="00BA6010"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Otherwise, </w:t>
            </w:r>
            <w:r>
              <w:rPr>
                <w:rFonts w:ascii="Times New Roman" w:hAnsi="Times New Roman"/>
                <w:color w:val="000000"/>
                <w:sz w:val="18"/>
                <w:szCs w:val="18"/>
              </w:rPr>
              <w:t>the CC/BWP is operated in Rel-18 unified TCI framework</w:t>
            </w:r>
            <w:r w:rsidRPr="00D3413C">
              <w:rPr>
                <w:rFonts w:ascii="Times New Roman" w:hAnsi="Times New Roman"/>
                <w:color w:val="000000"/>
                <w:sz w:val="18"/>
                <w:szCs w:val="18"/>
              </w:rPr>
              <w:t xml:space="preserve"> for S-DCI based MTRP operation</w:t>
            </w:r>
          </w:p>
          <w:p w14:paraId="7CBFB591" w14:textId="77777777" w:rsidR="0057632F" w:rsidRPr="00BA6010" w:rsidRDefault="0057632F" w:rsidP="0057632F">
            <w:pPr>
              <w:suppressAutoHyphens w:val="0"/>
              <w:spacing w:after="0" w:line="240" w:lineRule="auto"/>
              <w:contextualSpacing/>
              <w:rPr>
                <w:rFonts w:ascii="Times New Roman" w:hAnsi="Times New Roman"/>
                <w:color w:val="000000"/>
                <w:sz w:val="18"/>
                <w:szCs w:val="18"/>
              </w:rPr>
            </w:pPr>
          </w:p>
          <w:p w14:paraId="47002CDE" w14:textId="52BF60D9"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Nokia, QC, </w:t>
            </w:r>
            <w:r w:rsidRPr="00F06575">
              <w:rPr>
                <w:rFonts w:ascii="Times New Roman" w:hAnsi="Times New Roman"/>
                <w:color w:val="0000FF"/>
                <w:sz w:val="16"/>
                <w:szCs w:val="16"/>
              </w:rPr>
              <w:t>Futurewei</w:t>
            </w:r>
            <w:r>
              <w:rPr>
                <w:rFonts w:ascii="Times New Roman" w:hAnsi="Times New Roman"/>
                <w:color w:val="0000FF"/>
                <w:sz w:val="16"/>
                <w:szCs w:val="16"/>
              </w:rPr>
              <w:t>, Xiaomi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Apple,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Google, </w:t>
            </w:r>
            <w:r w:rsidR="00F660BD" w:rsidRPr="00F660BD">
              <w:rPr>
                <w:rFonts w:ascii="Times New Roman" w:hAnsi="Times New Roman"/>
                <w:color w:val="0000FF"/>
                <w:sz w:val="16"/>
                <w:szCs w:val="16"/>
              </w:rPr>
              <w:t>Fraunhofer</w:t>
            </w:r>
            <w:r w:rsidR="00247115">
              <w:rPr>
                <w:rFonts w:ascii="Times New Roman" w:hAnsi="Times New Roman"/>
                <w:color w:val="0000FF"/>
                <w:sz w:val="16"/>
                <w:szCs w:val="16"/>
              </w:rPr>
              <w:t xml:space="preserve">, </w:t>
            </w:r>
            <w:r w:rsidR="00D97E48">
              <w:rPr>
                <w:rFonts w:ascii="Times New Roman" w:hAnsi="Times New Roman"/>
                <w:color w:val="0000FF"/>
                <w:sz w:val="16"/>
                <w:szCs w:val="16"/>
              </w:rPr>
              <w:t>Spreadtrum</w:t>
            </w:r>
            <w:r w:rsidR="001878E1">
              <w:rPr>
                <w:rFonts w:ascii="Times New Roman" w:hAnsi="Times New Roman"/>
                <w:color w:val="0000FF"/>
                <w:sz w:val="16"/>
                <w:szCs w:val="16"/>
              </w:rPr>
              <w:t>, CEWiT</w:t>
            </w:r>
          </w:p>
          <w:p w14:paraId="6CC62520" w14:textId="27E8AADA"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vivo, NEC (2</w:t>
            </w:r>
            <w:r w:rsidRPr="00F06575">
              <w:rPr>
                <w:rFonts w:ascii="Times New Roman" w:hAnsi="Times New Roman"/>
                <w:color w:val="0000FF"/>
                <w:sz w:val="16"/>
                <w:szCs w:val="16"/>
                <w:vertAlign w:val="superscript"/>
              </w:rPr>
              <w:t>nd</w:t>
            </w:r>
            <w:r>
              <w:rPr>
                <w:rFonts w:ascii="Times New Roman" w:hAnsi="Times New Roman"/>
                <w:color w:val="0000FF"/>
                <w:sz w:val="16"/>
                <w:szCs w:val="16"/>
              </w:rPr>
              <w:t xml:space="preserve"> bullet), OPPO, IDC</w:t>
            </w:r>
            <w:r w:rsidR="00500DD8">
              <w:rPr>
                <w:rFonts w:ascii="Times New Roman" w:hAnsi="Times New Roman"/>
                <w:color w:val="0000FF"/>
                <w:sz w:val="16"/>
                <w:szCs w:val="16"/>
              </w:rPr>
              <w:t>, Panasonic</w:t>
            </w:r>
            <w:r w:rsidR="00D55F01">
              <w:rPr>
                <w:rFonts w:ascii="Times New Roman" w:hAnsi="Times New Roman"/>
                <w:color w:val="0000FF"/>
                <w:sz w:val="16"/>
                <w:szCs w:val="16"/>
              </w:rPr>
              <w:t>, LG (prefer RRC configured)</w:t>
            </w:r>
            <w:r w:rsidR="00F660BD">
              <w:rPr>
                <w:rFonts w:ascii="Times New Roman" w:hAnsi="Times New Roman"/>
                <w:color w:val="0000FF"/>
                <w:sz w:val="16"/>
                <w:szCs w:val="16"/>
              </w:rPr>
              <w:t>, Ericsson</w:t>
            </w:r>
            <w:r w:rsidR="00080B80">
              <w:rPr>
                <w:rFonts w:ascii="Times New Roman" w:hAnsi="Times New Roman"/>
                <w:color w:val="0000FF"/>
                <w:sz w:val="16"/>
                <w:szCs w:val="16"/>
              </w:rPr>
              <w:t>, FGI</w:t>
            </w:r>
          </w:p>
          <w:p w14:paraId="17AE92A8" w14:textId="61A576FF" w:rsidR="00F06575" w:rsidRPr="00F06575" w:rsidRDefault="00F06575" w:rsidP="0057632F">
            <w:pPr>
              <w:suppressAutoHyphens w:val="0"/>
              <w:spacing w:after="0" w:line="240" w:lineRule="auto"/>
              <w:contextualSpacing/>
              <w:rPr>
                <w:rFonts w:ascii="Times New Roman" w:hAnsi="Times New Roman"/>
                <w:color w:val="000000"/>
                <w:sz w:val="18"/>
                <w:szCs w:val="18"/>
              </w:rPr>
            </w:pPr>
          </w:p>
        </w:tc>
      </w:tr>
    </w:tbl>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3"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681"/>
        <w:gridCol w:w="1134"/>
        <w:gridCol w:w="5066"/>
      </w:tblGrid>
      <w:tr w:rsidR="00257ED8" w14:paraId="375744DA" w14:textId="77777777">
        <w:trPr>
          <w:trHeight w:val="213"/>
        </w:trPr>
        <w:tc>
          <w:tcPr>
            <w:tcW w:w="0" w:type="auto"/>
            <w:gridSpan w:val="3"/>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257ED8" w14:paraId="5FC5EB3A" w14:textId="77777777">
        <w:trPr>
          <w:trHeight w:val="213"/>
        </w:trPr>
        <w:tc>
          <w:tcPr>
            <w:tcW w:w="3681" w:type="dxa"/>
            <w:shd w:val="clear" w:color="auto" w:fill="FFFFFF" w:themeFill="background1"/>
          </w:tcPr>
          <w:p w14:paraId="29F91F56"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5533EC4D"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43FD197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177AF186" w14:textId="77777777">
        <w:trPr>
          <w:trHeight w:val="213"/>
        </w:trPr>
        <w:tc>
          <w:tcPr>
            <w:tcW w:w="3681" w:type="dxa"/>
          </w:tcPr>
          <w:p w14:paraId="46DDEE7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4B12B9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8607526" w14:textId="74AC2736"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(first/second/both/none)</w:t>
            </w:r>
            <w:r>
              <w:rPr>
                <w:rFonts w:ascii="Times New Roman" w:hAnsi="Times New Roman" w:cs="Times New Roman"/>
                <w:sz w:val="18"/>
                <w:szCs w:val="18"/>
              </w:rPr>
              <w:t xml:space="preserve"> per CORESET</w:t>
            </w:r>
          </w:p>
        </w:tc>
      </w:tr>
      <w:tr w:rsidR="00257ED8" w14:paraId="4D8F78D4" w14:textId="77777777">
        <w:trPr>
          <w:trHeight w:val="425"/>
        </w:trPr>
        <w:tc>
          <w:tcPr>
            <w:tcW w:w="3681" w:type="dxa"/>
          </w:tcPr>
          <w:p w14:paraId="629056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PDSCH scheduled/activated by DCI format 1_1/1_2 if the [TCI selection field] is present in DCI format 1_1/1_2</w:t>
            </w:r>
          </w:p>
        </w:tc>
        <w:tc>
          <w:tcPr>
            <w:tcW w:w="1134" w:type="dxa"/>
          </w:tcPr>
          <w:p w14:paraId="56508F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8AF96B" w14:textId="552EE028" w:rsidR="00257ED8" w:rsidRDefault="00711DD5"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[TCI selection field] in DCI format 1_1/1_2</w:t>
            </w:r>
            <w:r w:rsidR="00C30F4F">
              <w:rPr>
                <w:rFonts w:ascii="Times New Roman" w:hAnsi="Times New Roman" w:cs="Times New Roman" w:hint="eastAsia"/>
                <w:sz w:val="18"/>
                <w:szCs w:val="18"/>
              </w:rPr>
              <w:t xml:space="preserve"> (</w:t>
            </w:r>
            <w:r w:rsidR="00C30F4F" w:rsidRPr="00C30F4F">
              <w:rPr>
                <w:rFonts w:ascii="Times New Roman" w:hAnsi="Times New Roman" w:cs="Times New Roman" w:hint="eastAsia"/>
                <w:sz w:val="18"/>
                <w:szCs w:val="18"/>
                <w:highlight w:val="yellow"/>
              </w:rPr>
              <w:t xml:space="preserve">FFS: </w:t>
            </w:r>
            <w:r w:rsidR="00C30F4F" w:rsidRPr="00C30F4F">
              <w:rPr>
                <w:rFonts w:ascii="Times New Roman" w:hAnsi="Times New Roman" w:cs="Times New Roman"/>
                <w:sz w:val="18"/>
                <w:szCs w:val="18"/>
                <w:highlight w:val="yellow"/>
              </w:rPr>
              <w:t>Whether the presence of the [TCI selection field] can be configured individually for DCI format 1_1 and DCI format 1_2 in the same DL BWP</w:t>
            </w:r>
            <w:r w:rsidR="00C30F4F">
              <w:rPr>
                <w:rFonts w:ascii="Times New Roman" w:hAnsi="Times New Roman" w:cs="Times New Roman" w:hint="eastAsia"/>
                <w:sz w:val="18"/>
                <w:szCs w:val="18"/>
              </w:rPr>
              <w:t>)</w:t>
            </w:r>
          </w:p>
        </w:tc>
      </w:tr>
      <w:tr w:rsidR="00257ED8" w14:paraId="75654DA8" w14:textId="77777777" w:rsidTr="00D97E48">
        <w:trPr>
          <w:trHeight w:val="425"/>
        </w:trPr>
        <w:tc>
          <w:tcPr>
            <w:tcW w:w="3681" w:type="dxa"/>
            <w:shd w:val="clear" w:color="auto" w:fill="FFFFFF" w:themeFill="background1"/>
          </w:tcPr>
          <w:p w14:paraId="141B39B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not present in DCI format 1_1/1_2</w:t>
            </w:r>
          </w:p>
        </w:tc>
        <w:tc>
          <w:tcPr>
            <w:tcW w:w="1134" w:type="dxa"/>
            <w:shd w:val="clear" w:color="auto" w:fill="FFFFFF" w:themeFill="background1"/>
          </w:tcPr>
          <w:p w14:paraId="73817C50" w14:textId="0E177D6E"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498B05AB" w14:textId="3E5A6E9D"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257ED8" w14:paraId="6E1A9899" w14:textId="77777777" w:rsidTr="00043303">
        <w:trPr>
          <w:trHeight w:val="425"/>
        </w:trPr>
        <w:tc>
          <w:tcPr>
            <w:tcW w:w="3681" w:type="dxa"/>
            <w:shd w:val="clear" w:color="auto" w:fill="FFFFFF" w:themeFill="background1"/>
          </w:tcPr>
          <w:p w14:paraId="4A610C6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1134" w:type="dxa"/>
            <w:shd w:val="clear" w:color="auto" w:fill="FFFFFF" w:themeFill="background1"/>
          </w:tcPr>
          <w:p w14:paraId="0824EA3D" w14:textId="0431000D" w:rsidR="00257ED8" w:rsidRDefault="00043303">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FFFFFF" w:themeFill="background1"/>
          </w:tcPr>
          <w:p w14:paraId="0B3AE973" w14:textId="7789520D" w:rsidR="00257ED8" w:rsidRDefault="00043303">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257ED8" w14:paraId="76BE4A2A" w14:textId="77777777" w:rsidTr="009B144A">
        <w:trPr>
          <w:trHeight w:val="425"/>
        </w:trPr>
        <w:tc>
          <w:tcPr>
            <w:tcW w:w="3681" w:type="dxa"/>
            <w:shd w:val="clear" w:color="auto" w:fill="auto"/>
          </w:tcPr>
          <w:p w14:paraId="0D5D0BCA" w14:textId="2E91591B"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w:t>
            </w:r>
            <w:r w:rsidR="00AA1D6D">
              <w:rPr>
                <w:rFonts w:ascii="Times New Roman" w:hAnsi="Times New Roman" w:cs="Times New Roman"/>
                <w:sz w:val="18"/>
                <w:szCs w:val="18"/>
              </w:rPr>
              <w:t>1_0/</w:t>
            </w:r>
            <w:r>
              <w:rPr>
                <w:rFonts w:ascii="Times New Roman" w:hAnsi="Times New Roman" w:cs="Times New Roman"/>
                <w:sz w:val="18"/>
                <w:szCs w:val="18"/>
              </w:rPr>
              <w:t xml:space="preserve">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1134" w:type="dxa"/>
            <w:shd w:val="clear" w:color="auto" w:fill="auto"/>
          </w:tcPr>
          <w:p w14:paraId="4599EE91" w14:textId="7C8648CE" w:rsidR="00257ED8" w:rsidRDefault="009B144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3D6214A1" w14:textId="03F75E73" w:rsidR="00257ED8" w:rsidRDefault="009B144A">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w:t>
            </w:r>
            <w:r>
              <w:rPr>
                <w:rFonts w:ascii="Times New Roman" w:hAnsi="Times New Roman" w:cs="Times New Roman"/>
                <w:sz w:val="18"/>
                <w:szCs w:val="18"/>
              </w:rPr>
              <w:t>indicated joint/DL TCI state</w:t>
            </w:r>
            <w:r w:rsidR="006B0BC0">
              <w:rPr>
                <w:rFonts w:ascii="Times New Roman" w:hAnsi="Times New Roman" w:cs="Times New Roman"/>
                <w:sz w:val="18"/>
                <w:szCs w:val="18"/>
              </w:rPr>
              <w:t xml:space="preserve"> (</w:t>
            </w:r>
            <w:r w:rsidR="006B0BC0" w:rsidRPr="006B0BC0">
              <w:rPr>
                <w:rFonts w:ascii="Times New Roman" w:hAnsi="Times New Roman" w:cs="Times New Roman"/>
                <w:sz w:val="18"/>
                <w:szCs w:val="18"/>
                <w:highlight w:val="yellow"/>
              </w:rPr>
              <w:t>FFS: t</w:t>
            </w:r>
            <w:r w:rsidR="006B0BC0" w:rsidRPr="006B0BC0">
              <w:rPr>
                <w:rFonts w:ascii="Times New Roman" w:hAnsi="Times New Roman" w:cs="Times New Roman"/>
                <w:sz w:val="18"/>
                <w:szCs w:val="18"/>
                <w:highlight w:val="yellow"/>
              </w:rPr>
              <w:t>he threshold value</w:t>
            </w:r>
            <w:r w:rsidR="006B0BC0">
              <w:rPr>
                <w:rFonts w:ascii="Times New Roman" w:hAnsi="Times New Roman" w:cs="Times New Roman"/>
                <w:sz w:val="18"/>
                <w:szCs w:val="18"/>
              </w:rPr>
              <w:t>)</w:t>
            </w:r>
          </w:p>
        </w:tc>
      </w:tr>
      <w:tr w:rsidR="00257ED8" w14:paraId="0880C974" w14:textId="77777777">
        <w:trPr>
          <w:trHeight w:val="213"/>
        </w:trPr>
        <w:tc>
          <w:tcPr>
            <w:tcW w:w="3681" w:type="dxa"/>
          </w:tcPr>
          <w:p w14:paraId="7D3019C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1134" w:type="dxa"/>
          </w:tcPr>
          <w:p w14:paraId="3958DB8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0EB935B" w14:textId="672CE19A"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r w:rsidR="00C30F4F">
              <w:rPr>
                <w:rFonts w:ascii="Times New Roman" w:hAnsi="Times New Roman" w:cs="Times New Roman"/>
                <w:sz w:val="18"/>
                <w:szCs w:val="18"/>
              </w:rPr>
              <w:t xml:space="preserve"> (</w:t>
            </w:r>
            <w:r w:rsidR="00C30F4F" w:rsidRPr="00C30F4F">
              <w:rPr>
                <w:rFonts w:ascii="Times New Roman" w:hAnsi="Times New Roman" w:cs="Times New Roman"/>
                <w:sz w:val="18"/>
                <w:szCs w:val="18"/>
                <w:highlight w:val="yellow"/>
              </w:rPr>
              <w:t xml:space="preserve">FFS: </w:t>
            </w:r>
            <w:r w:rsidR="00C30F4F" w:rsidRPr="00C30F4F">
              <w:rPr>
                <w:rFonts w:ascii="Times New Roman" w:hAnsi="Times New Roman" w:cs="Times New Roman"/>
                <w:color w:val="000000"/>
                <w:sz w:val="18"/>
                <w:szCs w:val="18"/>
                <w:highlight w:val="yellow"/>
              </w:rPr>
              <w:t xml:space="preserve">codepoint "10" </w:t>
            </w:r>
            <w:r w:rsidR="00C30F4F" w:rsidRPr="00C30F4F">
              <w:rPr>
                <w:rFonts w:ascii="Times New Roman" w:hAnsi="Times New Roman" w:cs="Times New Roman"/>
                <w:color w:val="000000"/>
                <w:sz w:val="18"/>
                <w:szCs w:val="18"/>
                <w:highlight w:val="yellow"/>
              </w:rPr>
              <w:t xml:space="preserve">and </w:t>
            </w:r>
            <w:r w:rsidR="00C30F4F" w:rsidRPr="00C30F4F">
              <w:rPr>
                <w:rFonts w:ascii="Times New Roman" w:hAnsi="Times New Roman" w:cs="Times New Roman"/>
                <w:color w:val="000000"/>
                <w:sz w:val="18"/>
                <w:szCs w:val="18"/>
                <w:highlight w:val="yellow"/>
              </w:rPr>
              <w:t xml:space="preserve">“11” </w:t>
            </w:r>
            <w:r w:rsidR="00C30F4F" w:rsidRPr="00C30F4F">
              <w:rPr>
                <w:rFonts w:ascii="Times New Roman" w:hAnsi="Times New Roman" w:cs="Times New Roman"/>
                <w:color w:val="000000"/>
                <w:sz w:val="18"/>
                <w:szCs w:val="18"/>
                <w:highlight w:val="yellow"/>
              </w:rPr>
              <w:t>of</w:t>
            </w:r>
            <w:r w:rsidR="00C30F4F" w:rsidRPr="00C30F4F">
              <w:rPr>
                <w:rFonts w:ascii="Times New Roman" w:hAnsi="Times New Roman" w:cs="Times New Roman"/>
                <w:color w:val="000000"/>
                <w:sz w:val="18"/>
                <w:szCs w:val="18"/>
                <w:highlight w:val="yellow"/>
              </w:rPr>
              <w:t xml:space="preserve"> the existing SRS resource set indicator</w:t>
            </w:r>
            <w:r w:rsidR="00C30F4F" w:rsidRPr="00C30F4F">
              <w:rPr>
                <w:rFonts w:ascii="Times New Roman" w:hAnsi="Times New Roman" w:cs="Times New Roman"/>
                <w:color w:val="000000"/>
                <w:sz w:val="18"/>
                <w:szCs w:val="18"/>
                <w:highlight w:val="yellow"/>
              </w:rPr>
              <w:t xml:space="preserve"> for </w:t>
            </w:r>
            <w:r w:rsidR="00C30F4F" w:rsidRPr="00C30F4F">
              <w:rPr>
                <w:rFonts w:ascii="Times New Roman" w:hAnsi="Times New Roman" w:cs="Times New Roman"/>
                <w:color w:val="000000"/>
                <w:sz w:val="18"/>
                <w:szCs w:val="18"/>
                <w:highlight w:val="yellow"/>
              </w:rPr>
              <w:t>SDM and SFN based PUSCH Tx schemes</w:t>
            </w:r>
            <w:r w:rsidR="00C30F4F">
              <w:rPr>
                <w:rFonts w:ascii="Times New Roman" w:hAnsi="Times New Roman" w:cs="Times New Roman"/>
                <w:sz w:val="18"/>
                <w:szCs w:val="18"/>
              </w:rPr>
              <w:t>)</w:t>
            </w:r>
          </w:p>
        </w:tc>
      </w:tr>
      <w:tr w:rsidR="00257ED8" w14:paraId="4936EE37" w14:textId="77777777">
        <w:trPr>
          <w:trHeight w:val="213"/>
        </w:trPr>
        <w:tc>
          <w:tcPr>
            <w:tcW w:w="3681" w:type="dxa"/>
            <w:shd w:val="clear" w:color="auto" w:fill="auto"/>
          </w:tcPr>
          <w:p w14:paraId="4FBD0DE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1134" w:type="dxa"/>
            <w:shd w:val="clear" w:color="auto" w:fill="auto"/>
          </w:tcPr>
          <w:p w14:paraId="22CA470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4514C78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257ED8" w14:paraId="04414971" w14:textId="77777777">
        <w:trPr>
          <w:trHeight w:val="213"/>
        </w:trPr>
        <w:tc>
          <w:tcPr>
            <w:tcW w:w="3681" w:type="dxa"/>
            <w:shd w:val="clear" w:color="auto" w:fill="auto"/>
          </w:tcPr>
          <w:p w14:paraId="5B5D96F6"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3075332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1B39676C" w14:textId="6A578FF3"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Type1 CG configuration</w:t>
            </w:r>
          </w:p>
        </w:tc>
      </w:tr>
      <w:tr w:rsidR="00257ED8" w14:paraId="07D90641" w14:textId="77777777">
        <w:trPr>
          <w:trHeight w:val="213"/>
        </w:trPr>
        <w:tc>
          <w:tcPr>
            <w:tcW w:w="3681" w:type="dxa"/>
          </w:tcPr>
          <w:p w14:paraId="57AB3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1134" w:type="dxa"/>
          </w:tcPr>
          <w:p w14:paraId="5E965B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492E1499" w14:textId="5959B0DA"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PUCCH resource/resource group</w:t>
            </w:r>
          </w:p>
        </w:tc>
      </w:tr>
      <w:tr w:rsidR="00257ED8" w14:paraId="56450968" w14:textId="77777777" w:rsidTr="00FF0959">
        <w:trPr>
          <w:trHeight w:val="213"/>
        </w:trPr>
        <w:tc>
          <w:tcPr>
            <w:tcW w:w="3681" w:type="dxa"/>
            <w:shd w:val="clear" w:color="auto" w:fill="auto"/>
          </w:tcPr>
          <w:p w14:paraId="2BD1A8D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auto"/>
          </w:tcPr>
          <w:p w14:paraId="2546B638" w14:textId="59401ABA" w:rsidR="00257ED8" w:rsidRDefault="00FF0959">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auto"/>
          </w:tcPr>
          <w:p w14:paraId="24C936B8" w14:textId="4F7C31A0" w:rsidR="00257ED8" w:rsidRDefault="00FF0959">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sidR="009400C9">
              <w:rPr>
                <w:rFonts w:ascii="Times New Roman" w:hAnsi="Times New Roman"/>
                <w:color w:val="000000"/>
                <w:sz w:val="18"/>
                <w:szCs w:val="16"/>
                <w:highlight w:val="yellow"/>
              </w:rPr>
              <w:t xml:space="preserve"> discussed in Issue 3.11</w:t>
            </w:r>
            <w:r w:rsidR="00DC7421" w:rsidRPr="00DC7421">
              <w:rPr>
                <w:rFonts w:ascii="Times New Roman" w:hAnsi="Times New Roman" w:hint="eastAsia"/>
                <w:color w:val="000000"/>
                <w:sz w:val="18"/>
                <w:szCs w:val="16"/>
                <w:highlight w:val="yellow"/>
              </w:rPr>
              <w:t>,</w:t>
            </w:r>
            <w:r w:rsidR="00DC7421" w:rsidRPr="00DC7421">
              <w:rPr>
                <w:rFonts w:ascii="Times New Roman" w:hAnsi="Times New Roman"/>
                <w:color w:val="000000"/>
                <w:sz w:val="18"/>
                <w:szCs w:val="16"/>
                <w:highlight w:val="yellow"/>
              </w:rPr>
              <w:t xml:space="preserve"> AP CSI-RS triggered before threshold</w:t>
            </w:r>
            <w:r w:rsidRPr="00DC7421">
              <w:rPr>
                <w:rFonts w:ascii="Times New Roman" w:hAnsi="Times New Roman"/>
                <w:color w:val="000000"/>
                <w:sz w:val="18"/>
                <w:szCs w:val="16"/>
                <w:highlight w:val="yellow"/>
              </w:rPr>
              <w:t>)</w:t>
            </w:r>
          </w:p>
        </w:tc>
      </w:tr>
      <w:tr w:rsidR="00257ED8" w14:paraId="7AB0234B" w14:textId="77777777" w:rsidTr="00CD3B0A">
        <w:trPr>
          <w:trHeight w:val="213"/>
        </w:trPr>
        <w:tc>
          <w:tcPr>
            <w:tcW w:w="3681" w:type="dxa"/>
            <w:shd w:val="clear" w:color="auto" w:fill="FFFFFF" w:themeFill="background1"/>
          </w:tcPr>
          <w:p w14:paraId="3186CF7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FF" w:themeFill="background1"/>
          </w:tcPr>
          <w:p w14:paraId="1BD11B23" w14:textId="07B30AA3" w:rsidR="00257ED8" w:rsidRDefault="00BE1337">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FFFFFF" w:themeFill="background1"/>
          </w:tcPr>
          <w:p w14:paraId="400AD592" w14:textId="7D8D89FE" w:rsidR="00257ED8" w:rsidRDefault="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3"/>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257ED8" w14:paraId="2538B7E1" w14:textId="77777777">
        <w:trPr>
          <w:trHeight w:val="213"/>
        </w:trPr>
        <w:tc>
          <w:tcPr>
            <w:tcW w:w="3681" w:type="dxa"/>
            <w:shd w:val="clear" w:color="auto" w:fill="FFFFFF" w:themeFill="background1"/>
          </w:tcPr>
          <w:p w14:paraId="1E5E72F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286C4BD0"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5DA5303F"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7F259E86" w14:textId="77777777">
        <w:trPr>
          <w:trHeight w:val="213"/>
        </w:trPr>
        <w:tc>
          <w:tcPr>
            <w:tcW w:w="3681" w:type="dxa"/>
          </w:tcPr>
          <w:p w14:paraId="0BF30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058CC3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04244988"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257ED8" w14:paraId="07250716" w14:textId="77777777">
        <w:trPr>
          <w:trHeight w:val="213"/>
        </w:trPr>
        <w:tc>
          <w:tcPr>
            <w:tcW w:w="3681" w:type="dxa"/>
          </w:tcPr>
          <w:p w14:paraId="613F7C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1134" w:type="dxa"/>
          </w:tcPr>
          <w:p w14:paraId="5BA1DE8A"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E3399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65E5334C" w14:textId="77777777">
        <w:trPr>
          <w:trHeight w:val="213"/>
        </w:trPr>
        <w:tc>
          <w:tcPr>
            <w:tcW w:w="3681" w:type="dxa"/>
          </w:tcPr>
          <w:p w14:paraId="328D978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1134" w:type="dxa"/>
          </w:tcPr>
          <w:p w14:paraId="7CFA18C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194D6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2C8FF13D" w14:textId="77777777" w:rsidTr="00975A58">
        <w:trPr>
          <w:trHeight w:val="213"/>
        </w:trPr>
        <w:tc>
          <w:tcPr>
            <w:tcW w:w="3681" w:type="dxa"/>
            <w:shd w:val="clear" w:color="auto" w:fill="FFFFFF" w:themeFill="background1"/>
          </w:tcPr>
          <w:p w14:paraId="24EDE4BF"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1134" w:type="dxa"/>
            <w:shd w:val="clear" w:color="auto" w:fill="FFFFFF" w:themeFill="background1"/>
          </w:tcPr>
          <w:p w14:paraId="556D29B5" w14:textId="6FB47EEE" w:rsidR="00257ED8" w:rsidRPr="00975A58" w:rsidRDefault="009B144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FFFFFF" w:themeFill="background1"/>
          </w:tcPr>
          <w:p w14:paraId="57E5F90B" w14:textId="283547A7" w:rsidR="00257ED8" w:rsidRPr="00975A58" w:rsidRDefault="00975A58">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sidR="00A775E1">
              <w:rPr>
                <w:rFonts w:ascii="Times New Roman" w:hAnsi="Times New Roman" w:cs="Times New Roman"/>
                <w:sz w:val="18"/>
                <w:szCs w:val="18"/>
              </w:rPr>
              <w:t xml:space="preserve"> PUCCH resource/resource group</w:t>
            </w:r>
            <w:r>
              <w:rPr>
                <w:rFonts w:ascii="Times New Roman" w:hAnsi="Times New Roman" w:cs="Times New Roman"/>
                <w:sz w:val="18"/>
                <w:szCs w:val="18"/>
              </w:rPr>
              <w:t xml:space="preserve"> </w:t>
            </w:r>
            <w:r w:rsidRPr="00975A58">
              <w:rPr>
                <w:rFonts w:ascii="Times New Roman" w:hAnsi="Times New Roman" w:cs="Times New Roman"/>
                <w:sz w:val="18"/>
                <w:szCs w:val="18"/>
                <w:highlight w:val="yellow"/>
              </w:rPr>
              <w:t>(FFS: whether to support Opt3 and/or Opt4</w:t>
            </w:r>
            <w:r w:rsidR="00CB6424">
              <w:rPr>
                <w:rFonts w:ascii="Times New Roman" w:hAnsi="Times New Roman" w:cs="Times New Roman"/>
                <w:sz w:val="18"/>
                <w:szCs w:val="18"/>
                <w:highlight w:val="yellow"/>
              </w:rPr>
              <w:t>, d</w:t>
            </w:r>
            <w:r w:rsidR="00CB6424" w:rsidRPr="00CB6424">
              <w:rPr>
                <w:rFonts w:ascii="Times New Roman" w:hAnsi="Times New Roman" w:cs="Times New Roman"/>
                <w:sz w:val="18"/>
                <w:szCs w:val="18"/>
                <w:highlight w:val="yellow"/>
              </w:rPr>
              <w:t>iscussed in Issue 3.</w:t>
            </w:r>
            <w:r w:rsidR="00097823">
              <w:rPr>
                <w:rFonts w:ascii="Times New Roman" w:hAnsi="Times New Roman" w:cs="Times New Roman"/>
                <w:sz w:val="18"/>
                <w:szCs w:val="18"/>
                <w:highlight w:val="yellow"/>
              </w:rPr>
              <w:t>9</w:t>
            </w:r>
            <w:r w:rsidRPr="00975A58">
              <w:rPr>
                <w:rFonts w:ascii="Times New Roman" w:hAnsi="Times New Roman" w:cs="Times New Roman"/>
                <w:sz w:val="18"/>
                <w:szCs w:val="18"/>
                <w:highlight w:val="yellow"/>
              </w:rPr>
              <w:t>)</w:t>
            </w:r>
          </w:p>
        </w:tc>
      </w:tr>
      <w:tr w:rsidR="00257ED8" w14:paraId="44F4E9B2" w14:textId="77777777" w:rsidTr="00837BBC">
        <w:trPr>
          <w:trHeight w:val="213"/>
        </w:trPr>
        <w:tc>
          <w:tcPr>
            <w:tcW w:w="3681" w:type="dxa"/>
            <w:shd w:val="clear" w:color="auto" w:fill="auto"/>
          </w:tcPr>
          <w:p w14:paraId="29268DA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4713EC25" w14:textId="0C5AF70D" w:rsidR="00257ED8" w:rsidRDefault="00837BB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62572A0C" w14:textId="7B321A2B" w:rsidR="00257ED8" w:rsidRDefault="00837BB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257ED8" w14:paraId="62234FB7" w14:textId="77777777" w:rsidTr="00CD3B0A">
        <w:trPr>
          <w:trHeight w:val="213"/>
        </w:trPr>
        <w:tc>
          <w:tcPr>
            <w:tcW w:w="3681" w:type="dxa"/>
            <w:shd w:val="clear" w:color="auto" w:fill="FFFFFF" w:themeFill="background1"/>
          </w:tcPr>
          <w:p w14:paraId="02B63B9E"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FFFFFF" w:themeFill="background1"/>
          </w:tcPr>
          <w:p w14:paraId="2419C9BB" w14:textId="1013D2B1" w:rsidR="00257ED8" w:rsidRDefault="00CD3B0A">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0C5CE0A8" w14:textId="6D30F017" w:rsidR="00257ED8" w:rsidRDefault="00485C65">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r w:rsidR="008B56DC">
              <w:rPr>
                <w:rFonts w:ascii="Times New Roman" w:hAnsi="Times New Roman"/>
                <w:color w:val="000000"/>
                <w:sz w:val="18"/>
                <w:szCs w:val="16"/>
              </w:rPr>
              <w:t xml:space="preserve"> </w:t>
            </w:r>
            <w:r w:rsidR="008B56DC">
              <w:rPr>
                <w:rFonts w:ascii="Times New Roman" w:hAnsi="Times New Roman"/>
                <w:color w:val="000000"/>
                <w:sz w:val="18"/>
                <w:szCs w:val="16"/>
              </w:rPr>
              <w:t>(</w:t>
            </w:r>
            <w:r w:rsidR="008B56DC" w:rsidRPr="00FF0959">
              <w:rPr>
                <w:rFonts w:ascii="Times New Roman" w:hAnsi="Times New Roman"/>
                <w:color w:val="000000"/>
                <w:sz w:val="18"/>
                <w:szCs w:val="16"/>
                <w:highlight w:val="yellow"/>
              </w:rPr>
              <w:t xml:space="preserve">FFS: </w:t>
            </w:r>
            <w:r w:rsidR="008B56DC" w:rsidRPr="00DC7421">
              <w:rPr>
                <w:rFonts w:ascii="Times New Roman" w:hAnsi="Times New Roman"/>
                <w:color w:val="000000"/>
                <w:sz w:val="18"/>
                <w:szCs w:val="16"/>
                <w:highlight w:val="yellow"/>
              </w:rPr>
              <w:t>AP CSI-RS triggered before threshold)</w:t>
            </w:r>
          </w:p>
        </w:tc>
      </w:tr>
      <w:tr w:rsidR="00CD3B0A" w14:paraId="30DB0EBD" w14:textId="77777777" w:rsidTr="00CD3B0A">
        <w:trPr>
          <w:trHeight w:val="213"/>
        </w:trPr>
        <w:tc>
          <w:tcPr>
            <w:tcW w:w="3681" w:type="dxa"/>
            <w:shd w:val="clear" w:color="auto" w:fill="FFFFFF" w:themeFill="background1"/>
          </w:tcPr>
          <w:p w14:paraId="7FB612A4" w14:textId="77777777"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FF" w:themeFill="background1"/>
          </w:tcPr>
          <w:p w14:paraId="06F624C1" w14:textId="6678BD05"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FFFFFF" w:themeFill="background1"/>
          </w:tcPr>
          <w:p w14:paraId="2BECA74D" w14:textId="61F89B88"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 If not configured</w:t>
            </w:r>
            <w:r w:rsidR="007C6A31">
              <w:rPr>
                <w:rFonts w:ascii="Times New Roman" w:hAnsi="Times New Roman" w:cs="Times New Roman"/>
                <w:sz w:val="18"/>
                <w:szCs w:val="18"/>
              </w:rPr>
              <w:t xml:space="preserve"> for AP SRS resource set</w:t>
            </w:r>
            <w:r>
              <w:rPr>
                <w:rFonts w:ascii="Times New Roman" w:hAnsi="Times New Roman" w:cs="Times New Roman"/>
                <w:sz w:val="18"/>
                <w:szCs w:val="18"/>
              </w:rPr>
              <w:t xml:space="preserve">,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3"/>
    <w:p w14:paraId="5ED1335D"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3-2 Summary for Issue 3</w:t>
      </w:r>
    </w:p>
    <w:tbl>
      <w:tblPr>
        <w:tblStyle w:val="ab"/>
        <w:tblW w:w="9922" w:type="dxa"/>
        <w:tblLook w:val="04A0" w:firstRow="1" w:lastRow="0" w:firstColumn="1" w:lastColumn="0" w:noHBand="0" w:noVBand="1"/>
      </w:tblPr>
      <w:tblGrid>
        <w:gridCol w:w="537"/>
        <w:gridCol w:w="2010"/>
        <w:gridCol w:w="7375"/>
      </w:tblGrid>
      <w:tr w:rsidR="00257ED8" w14:paraId="100328AA" w14:textId="77777777" w:rsidTr="00C13331">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544C"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AB575"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03F24"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9B144A" w14:paraId="56AE8B5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7CBC670" w14:textId="2F1BB32F" w:rsidR="009B144A" w:rsidRDefault="009B144A" w:rsidP="009B144A">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010" w:type="dxa"/>
            <w:tcBorders>
              <w:top w:val="single" w:sz="4" w:space="0" w:color="auto"/>
              <w:left w:val="single" w:sz="4" w:space="0" w:color="auto"/>
              <w:bottom w:val="single" w:sz="4" w:space="0" w:color="auto"/>
              <w:right w:val="single" w:sz="4" w:space="0" w:color="auto"/>
            </w:tcBorders>
          </w:tcPr>
          <w:p w14:paraId="5F88B743" w14:textId="54B5E372" w:rsidR="009B144A" w:rsidRDefault="009B144A" w:rsidP="009B144A">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cs="Times New Roman"/>
                <w:color w:val="000000" w:themeColor="text1"/>
                <w:sz w:val="18"/>
                <w:szCs w:val="18"/>
                <w:lang w:eastAsia="zh-CN"/>
              </w:rPr>
              <w:t>(S-DCI) PDCCH,</w:t>
            </w:r>
            <w:r>
              <w:rPr>
                <w:rFonts w:ascii="Times New Roman" w:hAnsi="Times New Roman" w:cs="Times New Roman"/>
                <w:color w:val="000000" w:themeColor="text1"/>
                <w:sz w:val="18"/>
                <w:szCs w:val="18"/>
              </w:rPr>
              <w:t xml:space="preserve">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rule/parameter is reused when provide </w:t>
            </w:r>
            <w:r>
              <w:rPr>
                <w:rFonts w:ascii="Times New Roman" w:hAnsi="Times New Roman" w:cstheme="minorBidi"/>
                <w:sz w:val="18"/>
                <w:szCs w:val="18"/>
              </w:rPr>
              <w:t>the RRC configuration for TCI selection</w:t>
            </w:r>
          </w:p>
        </w:tc>
        <w:tc>
          <w:tcPr>
            <w:tcW w:w="7375" w:type="dxa"/>
            <w:tcBorders>
              <w:top w:val="single" w:sz="4" w:space="0" w:color="auto"/>
              <w:left w:val="single" w:sz="4" w:space="0" w:color="auto"/>
              <w:bottom w:val="single" w:sz="4" w:space="0" w:color="auto"/>
              <w:right w:val="single" w:sz="4" w:space="0" w:color="auto"/>
            </w:tcBorders>
          </w:tcPr>
          <w:p w14:paraId="288ADBD6"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2207722"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62873DBF"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If a CORESET other than a CORESET with index 0 is associated only with USS sets and/or Type3-PDCCH CSS sets, the CORESET is configured by RRC to apply the first one, the second one, or </w:t>
            </w:r>
            <w:proofErr w:type="gramStart"/>
            <w:r w:rsidRPr="009B144A">
              <w:rPr>
                <w:rFonts w:ascii="Times New Roman" w:hAnsi="Times New Roman" w:cs="Times New Roman"/>
                <w:color w:val="000000"/>
                <w:sz w:val="18"/>
                <w:szCs w:val="18"/>
              </w:rPr>
              <w:t>both of the indicated</w:t>
            </w:r>
            <w:proofErr w:type="gramEnd"/>
            <w:r w:rsidRPr="009B144A">
              <w:rPr>
                <w:rFonts w:ascii="Times New Roman" w:hAnsi="Times New Roman" w:cs="Times New Roman"/>
                <w:color w:val="000000"/>
                <w:sz w:val="18"/>
                <w:szCs w:val="18"/>
              </w:rPr>
              <w:t xml:space="preserve"> joint/DL TCI states to PDCCH reception on the CORESET</w:t>
            </w:r>
          </w:p>
          <w:p w14:paraId="7958C5E3"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5DAC9F2E"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263A285" w14:textId="77777777" w:rsidR="009B144A" w:rsidRPr="009B144A" w:rsidRDefault="009B144A" w:rsidP="009B144A">
            <w:pPr>
              <w:numPr>
                <w:ilvl w:val="1"/>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035E96FF" w14:textId="77777777" w:rsidR="009B144A" w:rsidRPr="009B144A" w:rsidRDefault="009B144A" w:rsidP="009B144A">
            <w:pPr>
              <w:numPr>
                <w:ilvl w:val="1"/>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ED35D79"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lastRenderedPageBreak/>
              <w:t xml:space="preserve">Note: RAN1 already agrees to use RRC configuration to inform that the UE shall apply the first one, the second one, both, or none of the indicated joint/DL TCI states to a CORESET in S-DCI based MTRP. </w:t>
            </w:r>
          </w:p>
          <w:p w14:paraId="1AEB79DB" w14:textId="011073E3" w:rsidR="009B144A" w:rsidRPr="009B144A" w:rsidRDefault="009B144A" w:rsidP="009B144A">
            <w:pPr>
              <w:spacing w:after="0"/>
              <w:rPr>
                <w:rFonts w:ascii="Times New Roman" w:hAnsi="Times New Roman" w:cs="Times New Roman" w:hint="eastAsia"/>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tc>
      </w:tr>
      <w:tr w:rsidR="009B144A" w14:paraId="375B447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2420A4A4" w14:textId="38109D69" w:rsidR="009B144A" w:rsidRDefault="009B144A" w:rsidP="009B144A">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.2</w:t>
            </w:r>
          </w:p>
        </w:tc>
        <w:tc>
          <w:tcPr>
            <w:tcW w:w="2010" w:type="dxa"/>
            <w:tcBorders>
              <w:top w:val="single" w:sz="4" w:space="0" w:color="auto"/>
              <w:left w:val="single" w:sz="4" w:space="0" w:color="auto"/>
              <w:bottom w:val="single" w:sz="4" w:space="0" w:color="auto"/>
              <w:right w:val="single" w:sz="4" w:space="0" w:color="auto"/>
            </w:tcBorders>
          </w:tcPr>
          <w:p w14:paraId="1358F416" w14:textId="70738AC0" w:rsidR="009B144A" w:rsidRDefault="009B144A" w:rsidP="009B144A">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r>
              <w:rPr>
                <w:rFonts w:ascii="Times New Roman" w:hAnsi="Times New Roman" w:cs="Times New Roman"/>
                <w:sz w:val="18"/>
                <w:szCs w:val="18"/>
              </w:rPr>
              <w:t>PDSCH scheduled/activated by DCI format 1_1/1_2, details of the [TCI selection field] in DCI format 1_1/1_2</w:t>
            </w:r>
          </w:p>
        </w:tc>
        <w:tc>
          <w:tcPr>
            <w:tcW w:w="7375" w:type="dxa"/>
            <w:tcBorders>
              <w:top w:val="single" w:sz="4" w:space="0" w:color="auto"/>
              <w:left w:val="single" w:sz="4" w:space="0" w:color="auto"/>
              <w:bottom w:val="single" w:sz="4" w:space="0" w:color="auto"/>
              <w:right w:val="single" w:sz="4" w:space="0" w:color="auto"/>
            </w:tcBorders>
          </w:tcPr>
          <w:p w14:paraId="083E8896" w14:textId="77777777" w:rsidR="000B5137" w:rsidRPr="009B144A" w:rsidRDefault="000B5137" w:rsidP="000B5137">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620AA720" w14:textId="77777777" w:rsidR="000B5137" w:rsidRPr="009B144A" w:rsidRDefault="000B5137" w:rsidP="000B5137">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4DBA6AA7" w14:textId="77777777" w:rsidR="000B5137" w:rsidRPr="009B144A" w:rsidRDefault="000B5137" w:rsidP="000B5137">
            <w:pPr>
              <w:pStyle w:val="af6"/>
              <w:numPr>
                <w:ilvl w:val="0"/>
                <w:numId w:val="37"/>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6989A10" w14:textId="21F8F26E" w:rsidR="009B144A" w:rsidRPr="000B5137" w:rsidRDefault="000B5137" w:rsidP="000B5137">
            <w:pPr>
              <w:pStyle w:val="af6"/>
              <w:numPr>
                <w:ilvl w:val="0"/>
                <w:numId w:val="37"/>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tc>
      </w:tr>
      <w:tr w:rsidR="000B5137" w14:paraId="4BA43FBD"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8C56ED4" w14:textId="6CED55AC" w:rsidR="000B5137" w:rsidRDefault="000B5137" w:rsidP="000B5137">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color w:val="000000" w:themeColor="text1"/>
                <w:sz w:val="18"/>
                <w:szCs w:val="18"/>
                <w:lang w:eastAsia="zh-CN"/>
              </w:rPr>
              <w:t>3.3</w:t>
            </w:r>
          </w:p>
        </w:tc>
        <w:tc>
          <w:tcPr>
            <w:tcW w:w="2010" w:type="dxa"/>
            <w:tcBorders>
              <w:top w:val="single" w:sz="4" w:space="0" w:color="auto"/>
              <w:left w:val="single" w:sz="4" w:space="0" w:color="auto"/>
              <w:bottom w:val="single" w:sz="4" w:space="0" w:color="auto"/>
              <w:right w:val="single" w:sz="4" w:space="0" w:color="auto"/>
            </w:tcBorders>
          </w:tcPr>
          <w:p w14:paraId="4939C4E2" w14:textId="67FC8704" w:rsidR="000B5137" w:rsidRDefault="000B5137" w:rsidP="000B5137">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cs="Times New Roman"/>
                <w:sz w:val="18"/>
                <w:szCs w:val="18"/>
              </w:rPr>
              <w:t>(S-DCI) PDSCH scheduled/activated by DCI format 1_1/1_2 if the [TCI selection field] is not present in DCI format 1_1/1_2</w:t>
            </w:r>
          </w:p>
        </w:tc>
        <w:tc>
          <w:tcPr>
            <w:tcW w:w="7375" w:type="dxa"/>
            <w:tcBorders>
              <w:top w:val="single" w:sz="4" w:space="0" w:color="auto"/>
              <w:left w:val="single" w:sz="4" w:space="0" w:color="auto"/>
              <w:bottom w:val="single" w:sz="4" w:space="0" w:color="auto"/>
              <w:right w:val="single" w:sz="4" w:space="0" w:color="auto"/>
            </w:tcBorders>
          </w:tcPr>
          <w:p w14:paraId="26D5CA42" w14:textId="77777777" w:rsidR="000B5137" w:rsidRPr="009B144A" w:rsidRDefault="000B5137" w:rsidP="000B5137">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2BD2090" w14:textId="77777777" w:rsidR="000B5137" w:rsidRPr="009B144A" w:rsidRDefault="000B5137" w:rsidP="000B5137">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5C97254E" w14:textId="77777777" w:rsidR="000B5137" w:rsidRPr="009B144A" w:rsidRDefault="000B5137" w:rsidP="000B5137">
            <w:pPr>
              <w:numPr>
                <w:ilvl w:val="0"/>
                <w:numId w:val="35"/>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842F455" w14:textId="3376E08D" w:rsidR="000B5137" w:rsidRPr="000B5137" w:rsidRDefault="000B5137" w:rsidP="000B5137">
            <w:pPr>
              <w:numPr>
                <w:ilvl w:val="0"/>
                <w:numId w:val="35"/>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tc>
      </w:tr>
      <w:tr w:rsidR="000B5137" w14:paraId="50D6F14D"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2DBE7BBD" w14:textId="4BB0ED52" w:rsidR="000B5137" w:rsidRDefault="000B5137" w:rsidP="000B5137">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color w:val="000000" w:themeColor="text1"/>
                <w:sz w:val="18"/>
                <w:szCs w:val="18"/>
                <w:lang w:eastAsia="zh-CN"/>
              </w:rPr>
              <w:t>3.4</w:t>
            </w:r>
          </w:p>
        </w:tc>
        <w:tc>
          <w:tcPr>
            <w:tcW w:w="2010" w:type="dxa"/>
            <w:tcBorders>
              <w:top w:val="single" w:sz="4" w:space="0" w:color="auto"/>
              <w:left w:val="single" w:sz="4" w:space="0" w:color="auto"/>
              <w:bottom w:val="single" w:sz="4" w:space="0" w:color="auto"/>
              <w:right w:val="single" w:sz="4" w:space="0" w:color="auto"/>
            </w:tcBorders>
          </w:tcPr>
          <w:p w14:paraId="7F9DCBD6" w14:textId="5D8D3DE7" w:rsidR="000B5137" w:rsidRDefault="000B5137" w:rsidP="000B5137">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cs="Times New Roman"/>
                <w:sz w:val="18"/>
                <w:szCs w:val="18"/>
              </w:rPr>
              <w:t xml:space="preserve">(S-DCI) PDSCH scheduled/activated by DCI format 1_0 (including DG and SPS), at least for the case if the scheduling </w:t>
            </w:r>
            <w:r w:rsidRPr="007B16EB">
              <w:rPr>
                <w:rFonts w:ascii="Times New Roman" w:hAnsi="Times New Roman" w:cs="Times New Roman"/>
                <w:sz w:val="18"/>
                <w:szCs w:val="18"/>
              </w:rPr>
              <w:t>offset</w:t>
            </w:r>
            <w:r>
              <w:rPr>
                <w:rFonts w:ascii="Times New Roman" w:hAnsi="Times New Roman" w:cs="Times New Roman"/>
                <w:sz w:val="18"/>
                <w:szCs w:val="18"/>
              </w:rPr>
              <w:t xml:space="preserve"> &gt;= </w:t>
            </w:r>
            <w:r w:rsidRPr="007B16EB">
              <w:rPr>
                <w:rFonts w:ascii="Times New Roman" w:hAnsi="Times New Roman" w:cs="Times New Roman"/>
                <w:sz w:val="18"/>
                <w:szCs w:val="18"/>
              </w:rPr>
              <w:t>a threshold</w:t>
            </w:r>
          </w:p>
        </w:tc>
        <w:tc>
          <w:tcPr>
            <w:tcW w:w="7375" w:type="dxa"/>
            <w:tcBorders>
              <w:top w:val="single" w:sz="4" w:space="0" w:color="auto"/>
              <w:left w:val="single" w:sz="4" w:space="0" w:color="auto"/>
              <w:bottom w:val="single" w:sz="4" w:space="0" w:color="auto"/>
              <w:right w:val="single" w:sz="4" w:space="0" w:color="auto"/>
            </w:tcBorders>
          </w:tcPr>
          <w:p w14:paraId="23E73BE7" w14:textId="77777777" w:rsidR="000B5137" w:rsidRPr="009B144A" w:rsidRDefault="000B5137" w:rsidP="000B5137">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78F1E0E9" w14:textId="77777777" w:rsidR="000B5137" w:rsidRPr="009B144A" w:rsidRDefault="000B5137" w:rsidP="000B5137">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724E3C3C" w14:textId="77777777" w:rsidR="000B5137" w:rsidRPr="009B144A" w:rsidRDefault="000B5137" w:rsidP="000B5137">
            <w:pPr>
              <w:pStyle w:val="af6"/>
              <w:numPr>
                <w:ilvl w:val="0"/>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 xml:space="preserve">Using RRC configuration to indicate whether the first, second, or </w:t>
            </w:r>
            <w:proofErr w:type="gramStart"/>
            <w:r w:rsidRPr="009B144A">
              <w:rPr>
                <w:rFonts w:ascii="Times New Roman" w:hAnsi="Times New Roman" w:cs="Times New Roman"/>
                <w:sz w:val="18"/>
                <w:szCs w:val="18"/>
              </w:rPr>
              <w:t>both of the indicated</w:t>
            </w:r>
            <w:proofErr w:type="gramEnd"/>
            <w:r w:rsidRPr="009B144A">
              <w:rPr>
                <w:rFonts w:ascii="Times New Roman" w:hAnsi="Times New Roman" w:cs="Times New Roman"/>
                <w:sz w:val="18"/>
                <w:szCs w:val="18"/>
              </w:rPr>
              <w:t xml:space="preserve"> joint/DL TCI states is/are applied to PDSCH reception scheduled/activated by DCI format 1_0 </w:t>
            </w:r>
          </w:p>
          <w:p w14:paraId="3E69B1B9" w14:textId="77777777" w:rsidR="000B5137" w:rsidRPr="009B144A" w:rsidRDefault="000B5137" w:rsidP="000B5137">
            <w:pPr>
              <w:pStyle w:val="af6"/>
              <w:numPr>
                <w:ilvl w:val="1"/>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77D3DDA5" w14:textId="77777777" w:rsidR="000B5137" w:rsidRPr="009B144A" w:rsidRDefault="000B5137" w:rsidP="000B5137">
            <w:pPr>
              <w:pStyle w:val="af6"/>
              <w:numPr>
                <w:ilvl w:val="1"/>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15EB022C" w14:textId="77777777" w:rsidR="000B5137" w:rsidRPr="009B144A" w:rsidRDefault="000B5137" w:rsidP="000B5137">
            <w:pPr>
              <w:pStyle w:val="af6"/>
              <w:numPr>
                <w:ilvl w:val="2"/>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3BF15F1" w14:textId="77777777" w:rsidR="000B5137" w:rsidRPr="009B144A" w:rsidRDefault="000B5137" w:rsidP="000B5137">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63A1CA33" w14:textId="167F59EB" w:rsidR="000B5137" w:rsidRPr="000B5137" w:rsidRDefault="000B5137" w:rsidP="000B5137">
            <w:pPr>
              <w:spacing w:after="0"/>
              <w:rPr>
                <w:rFonts w:ascii="Times New Roman" w:hAnsi="Times New Roman" w:cs="Times New Roman" w:hint="eastAsia"/>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tc>
      </w:tr>
      <w:tr w:rsidR="000B5137" w14:paraId="0EA4A11C"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05A7559F" w14:textId="0C69881E" w:rsidR="000B5137" w:rsidRDefault="000B5137" w:rsidP="000B5137">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010" w:type="dxa"/>
            <w:tcBorders>
              <w:top w:val="single" w:sz="4" w:space="0" w:color="auto"/>
              <w:left w:val="single" w:sz="4" w:space="0" w:color="auto"/>
              <w:bottom w:val="single" w:sz="4" w:space="0" w:color="auto"/>
              <w:right w:val="single" w:sz="4" w:space="0" w:color="auto"/>
            </w:tcBorders>
          </w:tcPr>
          <w:p w14:paraId="7F8C6B88" w14:textId="47979B63" w:rsidR="000B5137" w:rsidRDefault="000B5137" w:rsidP="000B5137">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cs="Times New Roman"/>
                <w:sz w:val="18"/>
                <w:szCs w:val="18"/>
              </w:rPr>
              <w:t xml:space="preserve">(S-DCI) </w:t>
            </w:r>
            <w:r w:rsidRPr="005F29F0">
              <w:rPr>
                <w:rFonts w:ascii="Times New Roman" w:eastAsia="Batang" w:hAnsi="Times New Roman" w:cs="Times New Roman"/>
                <w:color w:val="000000"/>
                <w:sz w:val="18"/>
                <w:szCs w:val="18"/>
                <w:lang w:val="en-GB" w:eastAsia="zh-CN"/>
              </w:rPr>
              <w:t>The applying</w:t>
            </w:r>
            <w:r>
              <w:rPr>
                <w:rFonts w:ascii="Times New Roman" w:eastAsia="Batang" w:hAnsi="Times New Roman" w:cs="Times New Roman"/>
                <w:color w:val="000000"/>
                <w:sz w:val="18"/>
                <w:szCs w:val="18"/>
                <w:lang w:val="en-GB" w:eastAsia="zh-CN"/>
              </w:rPr>
              <w:t xml:space="preserve"> </w:t>
            </w:r>
            <w:r w:rsidRPr="005F29F0">
              <w:rPr>
                <w:rFonts w:ascii="Times New Roman" w:eastAsia="Batang" w:hAnsi="Times New Roman" w:cs="Times New Roman"/>
                <w:color w:val="000000"/>
                <w:sz w:val="18"/>
                <w:szCs w:val="18"/>
                <w:lang w:val="en-GB" w:eastAsia="zh-CN"/>
              </w:rPr>
              <w:t xml:space="preserve">/mapping </w:t>
            </w:r>
            <w:r>
              <w:rPr>
                <w:rFonts w:ascii="Times New Roman" w:eastAsia="Batang" w:hAnsi="Times New Roman" w:cs="Times New Roman"/>
                <w:color w:val="000000"/>
                <w:sz w:val="18"/>
                <w:szCs w:val="18"/>
                <w:lang w:val="en-GB" w:eastAsia="zh-CN"/>
              </w:rPr>
              <w:t>rule</w:t>
            </w:r>
            <w:r w:rsidRPr="005F29F0">
              <w:rPr>
                <w:rFonts w:ascii="Times New Roman" w:eastAsia="Batang" w:hAnsi="Times New Roman" w:cs="Times New Roman"/>
                <w:color w:val="000000"/>
                <w:sz w:val="18"/>
                <w:szCs w:val="18"/>
                <w:lang w:val="en-GB" w:eastAsia="zh-CN"/>
              </w:rPr>
              <w:t xml:space="preserve"> if applies </w:t>
            </w:r>
            <w:r>
              <w:rPr>
                <w:rFonts w:ascii="Times New Roman" w:eastAsia="Batang" w:hAnsi="Times New Roman" w:cs="Times New Roman"/>
                <w:color w:val="000000"/>
                <w:sz w:val="18"/>
                <w:szCs w:val="18"/>
                <w:lang w:val="en-GB" w:eastAsia="zh-CN"/>
              </w:rPr>
              <w:t>two indicated joint/UL TCI states to PUSCH transmission with SDM and SFN based Tx schemes</w:t>
            </w:r>
          </w:p>
        </w:tc>
        <w:tc>
          <w:tcPr>
            <w:tcW w:w="7375" w:type="dxa"/>
            <w:tcBorders>
              <w:top w:val="single" w:sz="4" w:space="0" w:color="auto"/>
              <w:left w:val="single" w:sz="4" w:space="0" w:color="auto"/>
              <w:bottom w:val="single" w:sz="4" w:space="0" w:color="auto"/>
              <w:right w:val="single" w:sz="4" w:space="0" w:color="auto"/>
            </w:tcBorders>
          </w:tcPr>
          <w:p w14:paraId="7999C0C4" w14:textId="77777777" w:rsidR="000B5137" w:rsidRPr="009B144A" w:rsidRDefault="000B5137" w:rsidP="000B5137">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A851FB5" w14:textId="77777777" w:rsidR="000B5137" w:rsidRPr="009B144A" w:rsidRDefault="000B5137" w:rsidP="000B5137">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001E2A04" w14:textId="77777777" w:rsidR="000B5137" w:rsidRPr="009B144A" w:rsidRDefault="000B5137" w:rsidP="000B5137">
            <w:pPr>
              <w:pStyle w:val="af6"/>
              <w:numPr>
                <w:ilvl w:val="0"/>
                <w:numId w:val="38"/>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49063824" w14:textId="19773F45" w:rsidR="000B5137" w:rsidRPr="000B5137" w:rsidRDefault="000B5137" w:rsidP="000B5137">
            <w:pPr>
              <w:pStyle w:val="af6"/>
              <w:numPr>
                <w:ilvl w:val="0"/>
                <w:numId w:val="38"/>
              </w:numPr>
              <w:tabs>
                <w:tab w:val="left" w:pos="0"/>
              </w:tabs>
              <w:spacing w:after="0" w:line="240" w:lineRule="auto"/>
              <w:ind w:left="464" w:hanging="244"/>
              <w:rPr>
                <w:rFonts w:ascii="Times New Roman" w:eastAsia="Malgun Gothic" w:hAnsi="Times New Roman" w:cs="Times New Roman" w:hint="eastAsia"/>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tc>
      </w:tr>
      <w:tr w:rsidR="000B5137" w14:paraId="5FC8A67A"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A491F13" w14:textId="1E30F4CE" w:rsidR="000B5137" w:rsidRDefault="000B5137" w:rsidP="000B5137">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010" w:type="dxa"/>
            <w:tcBorders>
              <w:top w:val="single" w:sz="4" w:space="0" w:color="auto"/>
              <w:left w:val="single" w:sz="4" w:space="0" w:color="auto"/>
              <w:bottom w:val="single" w:sz="4" w:space="0" w:color="auto"/>
              <w:right w:val="single" w:sz="4" w:space="0" w:color="auto"/>
            </w:tcBorders>
          </w:tcPr>
          <w:p w14:paraId="623A0925" w14:textId="572C37BC" w:rsidR="000B5137" w:rsidRDefault="000B5137" w:rsidP="000B5137">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cs="Times New Roman" w:hint="eastAsia"/>
                <w:sz w:val="18"/>
                <w:szCs w:val="18"/>
              </w:rPr>
              <w:t>(</w:t>
            </w:r>
            <w:r>
              <w:rPr>
                <w:rFonts w:ascii="Times New Roman" w:hAnsi="Times New Roman" w:cs="Times New Roman"/>
                <w:sz w:val="18"/>
                <w:szCs w:val="18"/>
              </w:rPr>
              <w:t>S-DC</w:t>
            </w:r>
            <w:r w:rsidRPr="005F29F0">
              <w:rPr>
                <w:rFonts w:ascii="Times New Roman" w:eastAsia="Batang" w:hAnsi="Times New Roman" w:cs="Times New Roman"/>
                <w:color w:val="000000"/>
                <w:sz w:val="18"/>
                <w:szCs w:val="18"/>
                <w:lang w:val="en-GB" w:eastAsia="zh-CN"/>
              </w:rPr>
              <w:t>I) The applying</w:t>
            </w:r>
            <w:r>
              <w:rPr>
                <w:rFonts w:ascii="Times New Roman" w:eastAsia="Batang" w:hAnsi="Times New Roman" w:cs="Times New Roman"/>
                <w:color w:val="000000"/>
                <w:sz w:val="18"/>
                <w:szCs w:val="18"/>
                <w:lang w:val="en-GB" w:eastAsia="zh-CN"/>
              </w:rPr>
              <w:t xml:space="preserve"> </w:t>
            </w:r>
            <w:r w:rsidRPr="005F29F0">
              <w:rPr>
                <w:rFonts w:ascii="Times New Roman" w:eastAsia="Batang" w:hAnsi="Times New Roman" w:cs="Times New Roman"/>
                <w:color w:val="000000"/>
                <w:sz w:val="18"/>
                <w:szCs w:val="18"/>
                <w:lang w:val="en-GB" w:eastAsia="zh-CN"/>
              </w:rPr>
              <w:t xml:space="preserve">/mapping </w:t>
            </w:r>
            <w:r>
              <w:rPr>
                <w:rFonts w:ascii="Times New Roman" w:eastAsia="Batang" w:hAnsi="Times New Roman" w:cs="Times New Roman"/>
                <w:color w:val="000000"/>
                <w:sz w:val="18"/>
                <w:szCs w:val="18"/>
                <w:lang w:val="en-GB" w:eastAsia="zh-CN"/>
              </w:rPr>
              <w:t>rule</w:t>
            </w:r>
            <w:r w:rsidRPr="005F29F0">
              <w:rPr>
                <w:rFonts w:ascii="Times New Roman" w:eastAsia="Batang" w:hAnsi="Times New Roman" w:cs="Times New Roman"/>
                <w:color w:val="000000"/>
                <w:sz w:val="18"/>
                <w:szCs w:val="18"/>
                <w:lang w:val="en-GB" w:eastAsia="zh-CN"/>
              </w:rPr>
              <w:t xml:space="preserve"> if applies </w:t>
            </w:r>
            <w:r>
              <w:rPr>
                <w:rFonts w:ascii="Times New Roman" w:eastAsia="Batang" w:hAnsi="Times New Roman" w:cs="Times New Roman"/>
                <w:color w:val="000000"/>
                <w:sz w:val="18"/>
                <w:szCs w:val="18"/>
                <w:lang w:val="en-GB" w:eastAsia="zh-CN"/>
              </w:rPr>
              <w:t>two indicated joint/UL TCI states to PUCCH transmission</w:t>
            </w:r>
          </w:p>
        </w:tc>
        <w:tc>
          <w:tcPr>
            <w:tcW w:w="7375" w:type="dxa"/>
            <w:tcBorders>
              <w:top w:val="single" w:sz="4" w:space="0" w:color="auto"/>
              <w:left w:val="single" w:sz="4" w:space="0" w:color="auto"/>
              <w:bottom w:val="single" w:sz="4" w:space="0" w:color="auto"/>
              <w:right w:val="single" w:sz="4" w:space="0" w:color="auto"/>
            </w:tcBorders>
          </w:tcPr>
          <w:p w14:paraId="0EC306A5" w14:textId="77777777" w:rsidR="000B5137" w:rsidRPr="009B144A" w:rsidRDefault="000B5137" w:rsidP="000B5137">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6AE2B3D7" w14:textId="77777777" w:rsidR="000B5137" w:rsidRPr="009B144A" w:rsidRDefault="000B5137" w:rsidP="000B5137">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161A3F63" w14:textId="77777777" w:rsidR="000B5137" w:rsidRPr="009B144A" w:rsidRDefault="000B5137" w:rsidP="000B5137">
            <w:pPr>
              <w:pStyle w:val="af6"/>
              <w:numPr>
                <w:ilvl w:val="0"/>
                <w:numId w:val="36"/>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lastRenderedPageBreak/>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677DCA59" w14:textId="13538C48" w:rsidR="000B5137" w:rsidRPr="000B5137" w:rsidRDefault="000B5137" w:rsidP="000B5137">
            <w:pPr>
              <w:pStyle w:val="af6"/>
              <w:numPr>
                <w:ilvl w:val="0"/>
                <w:numId w:val="36"/>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tc>
      </w:tr>
      <w:tr w:rsidR="000B5137" w14:paraId="2FDD01E6"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0582BACA" w14:textId="62219516" w:rsidR="000B5137" w:rsidRDefault="000B5137" w:rsidP="000B5137">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.7</w:t>
            </w:r>
          </w:p>
        </w:tc>
        <w:tc>
          <w:tcPr>
            <w:tcW w:w="2010" w:type="dxa"/>
            <w:tcBorders>
              <w:top w:val="single" w:sz="4" w:space="0" w:color="auto"/>
              <w:left w:val="single" w:sz="4" w:space="0" w:color="auto"/>
              <w:bottom w:val="single" w:sz="4" w:space="0" w:color="auto"/>
              <w:right w:val="single" w:sz="4" w:space="0" w:color="auto"/>
            </w:tcBorders>
          </w:tcPr>
          <w:p w14:paraId="03449700" w14:textId="3D615717" w:rsidR="000B5137" w:rsidRDefault="000B5137" w:rsidP="000B5137">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hint="eastAsia"/>
                <w:color w:val="000000" w:themeColor="text1"/>
                <w:sz w:val="18"/>
                <w:szCs w:val="18"/>
              </w:rPr>
              <w:t>(</w:t>
            </w:r>
            <w:r w:rsidRPr="00A94D52">
              <w:rPr>
                <w:rFonts w:ascii="Times New Roman" w:hAnsi="Times New Roman"/>
                <w:b/>
                <w:bCs/>
                <w:color w:val="000000" w:themeColor="text1"/>
                <w:sz w:val="18"/>
                <w:szCs w:val="18"/>
              </w:rPr>
              <w:t>S-DCI &amp; M-DCI</w:t>
            </w:r>
            <w:r>
              <w:rPr>
                <w:rFonts w:ascii="Times New Roman" w:hAnsi="Times New Roman"/>
                <w:color w:val="000000" w:themeColor="text1"/>
                <w:sz w:val="18"/>
                <w:szCs w:val="18"/>
              </w:rPr>
              <w:t xml:space="preserve">) </w:t>
            </w:r>
            <w:r>
              <w:rPr>
                <w:rFonts w:ascii="Times New Roman" w:hAnsi="Times New Roman" w:cs="Times New Roman"/>
                <w:sz w:val="18"/>
                <w:szCs w:val="18"/>
              </w:rPr>
              <w:t>SRS for CB/NCB/AS and AP SRS for BM</w:t>
            </w:r>
          </w:p>
        </w:tc>
        <w:tc>
          <w:tcPr>
            <w:tcW w:w="7375" w:type="dxa"/>
            <w:tcBorders>
              <w:top w:val="single" w:sz="4" w:space="0" w:color="auto"/>
              <w:left w:val="single" w:sz="4" w:space="0" w:color="auto"/>
              <w:bottom w:val="single" w:sz="4" w:space="0" w:color="auto"/>
              <w:right w:val="single" w:sz="4" w:space="0" w:color="auto"/>
            </w:tcBorders>
          </w:tcPr>
          <w:p w14:paraId="7821AAEA" w14:textId="77777777" w:rsidR="000B5137" w:rsidRPr="009B144A" w:rsidRDefault="000B5137" w:rsidP="000B5137">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EA6D9F4" w14:textId="77777777" w:rsidR="000B5137" w:rsidRPr="009B144A" w:rsidRDefault="000B5137" w:rsidP="000B5137">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220444BA" w14:textId="77777777" w:rsidR="000B5137" w:rsidRPr="009B144A" w:rsidRDefault="000B5137" w:rsidP="000B5137">
            <w:pPr>
              <w:pStyle w:val="af6"/>
              <w:numPr>
                <w:ilvl w:val="0"/>
                <w:numId w:val="36"/>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18CD5A4E" w14:textId="77777777" w:rsidR="000B5137" w:rsidRPr="009B144A" w:rsidRDefault="000B5137" w:rsidP="000B5137">
            <w:pPr>
              <w:pStyle w:val="af6"/>
              <w:numPr>
                <w:ilvl w:val="0"/>
                <w:numId w:val="36"/>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190E27CC" w14:textId="77777777" w:rsidR="000B5137" w:rsidRPr="009B144A" w:rsidRDefault="000B5137" w:rsidP="000B5137">
            <w:pPr>
              <w:pStyle w:val="af6"/>
              <w:numPr>
                <w:ilvl w:val="1"/>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4F197F32" w14:textId="77777777" w:rsidR="000B5137" w:rsidRPr="009B144A" w:rsidRDefault="000B5137" w:rsidP="000B5137">
            <w:pPr>
              <w:pStyle w:val="af6"/>
              <w:numPr>
                <w:ilvl w:val="1"/>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203182F3" w14:textId="77777777" w:rsidR="000B5137" w:rsidRPr="009B144A" w:rsidRDefault="000B5137" w:rsidP="000B5137">
            <w:pPr>
              <w:pStyle w:val="af6"/>
              <w:numPr>
                <w:ilvl w:val="0"/>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796196A4" w14:textId="3F14F61B" w:rsidR="000B5137" w:rsidRPr="000B5137" w:rsidRDefault="000B5137" w:rsidP="000B5137">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tc>
      </w:tr>
      <w:tr w:rsidR="00524DC5" w14:paraId="4F002EF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76B463D" w14:textId="6B7DAB0B" w:rsidR="00524DC5" w:rsidRDefault="00524DC5" w:rsidP="00524DC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010" w:type="dxa"/>
            <w:tcBorders>
              <w:top w:val="single" w:sz="4" w:space="0" w:color="auto"/>
              <w:left w:val="single" w:sz="4" w:space="0" w:color="auto"/>
              <w:bottom w:val="single" w:sz="4" w:space="0" w:color="auto"/>
              <w:right w:val="single" w:sz="4" w:space="0" w:color="auto"/>
            </w:tcBorders>
          </w:tcPr>
          <w:p w14:paraId="297267CE" w14:textId="4F17C51F" w:rsidR="00524DC5" w:rsidRDefault="00524DC5" w:rsidP="00524DC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Pr>
                <w:rFonts w:ascii="Times New Roman" w:hAnsi="Times New Roman" w:cs="Times New Roman"/>
                <w:sz w:val="18"/>
                <w:szCs w:val="18"/>
              </w:rPr>
              <w:t>AP CSI-RS for CSI/BM</w:t>
            </w:r>
          </w:p>
        </w:tc>
        <w:tc>
          <w:tcPr>
            <w:tcW w:w="7375" w:type="dxa"/>
            <w:tcBorders>
              <w:top w:val="single" w:sz="4" w:space="0" w:color="auto"/>
              <w:left w:val="single" w:sz="4" w:space="0" w:color="auto"/>
              <w:bottom w:val="single" w:sz="4" w:space="0" w:color="auto"/>
              <w:right w:val="single" w:sz="4" w:space="0" w:color="auto"/>
            </w:tcBorders>
          </w:tcPr>
          <w:p w14:paraId="5186D357" w14:textId="77777777" w:rsidR="000B5137" w:rsidRPr="009B144A" w:rsidRDefault="000B5137" w:rsidP="000B5137">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3C6696A9" w14:textId="77777777" w:rsidR="000B5137" w:rsidRPr="009B144A" w:rsidRDefault="000B5137" w:rsidP="000B5137">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46AE9401" w14:textId="77777777" w:rsidR="000B5137" w:rsidRPr="009B144A" w:rsidRDefault="000B5137" w:rsidP="000B5137">
            <w:pPr>
              <w:numPr>
                <w:ilvl w:val="0"/>
                <w:numId w:val="40"/>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3270D690" w14:textId="77777777" w:rsidR="000B5137" w:rsidRPr="009B144A" w:rsidRDefault="000B5137" w:rsidP="000B5137">
            <w:pPr>
              <w:numPr>
                <w:ilvl w:val="0"/>
                <w:numId w:val="40"/>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50514EB" w14:textId="1FBA3B59" w:rsidR="00524DC5" w:rsidRPr="000B5137" w:rsidRDefault="000B5137" w:rsidP="000B5137">
            <w:pPr>
              <w:numPr>
                <w:ilvl w:val="0"/>
                <w:numId w:val="40"/>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tc>
      </w:tr>
      <w:tr w:rsidR="00CB6424" w14:paraId="462FCC4B"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2123CAA" w14:textId="4F017ECE" w:rsidR="00CB6424" w:rsidRDefault="00CB642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097823">
              <w:rPr>
                <w:rFonts w:ascii="Times New Roman" w:hAnsi="Times New Roman" w:cs="Times New Roman" w:hint="eastAsia"/>
                <w:color w:val="000000" w:themeColor="text1"/>
                <w:sz w:val="18"/>
                <w:szCs w:val="18"/>
              </w:rPr>
              <w:t>9</w:t>
            </w:r>
          </w:p>
        </w:tc>
        <w:tc>
          <w:tcPr>
            <w:tcW w:w="2010" w:type="dxa"/>
            <w:tcBorders>
              <w:top w:val="single" w:sz="4" w:space="0" w:color="auto"/>
              <w:left w:val="single" w:sz="4" w:space="0" w:color="auto"/>
              <w:bottom w:val="single" w:sz="4" w:space="0" w:color="auto"/>
              <w:right w:val="single" w:sz="4" w:space="0" w:color="auto"/>
            </w:tcBorders>
          </w:tcPr>
          <w:p w14:paraId="70AE3087" w14:textId="39930EAA" w:rsidR="00CB6424" w:rsidRDefault="00CB6424">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7375" w:type="dxa"/>
            <w:tcBorders>
              <w:top w:val="single" w:sz="4" w:space="0" w:color="auto"/>
              <w:left w:val="single" w:sz="4" w:space="0" w:color="auto"/>
              <w:bottom w:val="single" w:sz="4" w:space="0" w:color="auto"/>
              <w:right w:val="single" w:sz="4" w:space="0" w:color="auto"/>
            </w:tcBorders>
          </w:tcPr>
          <w:p w14:paraId="3907F156" w14:textId="271A0F95" w:rsidR="00CB6424" w:rsidRDefault="00CB6424">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sidR="004420EA">
              <w:rPr>
                <w:rFonts w:ascii="Times New Roman" w:hAnsi="Times New Roman"/>
                <w:color w:val="000000"/>
                <w:sz w:val="18"/>
                <w:szCs w:val="18"/>
              </w:rPr>
              <w:t>W</w:t>
            </w:r>
            <w:r>
              <w:rPr>
                <w:rFonts w:ascii="Times New Roman" w:hAnsi="Times New Roman"/>
                <w:color w:val="000000"/>
                <w:sz w:val="18"/>
                <w:szCs w:val="18"/>
              </w:rPr>
              <w:t xml:space="preserve">hether to support </w:t>
            </w:r>
            <w:r w:rsidR="00D5696F">
              <w:rPr>
                <w:rFonts w:ascii="Times New Roman" w:hAnsi="Times New Roman"/>
                <w:color w:val="000000"/>
                <w:sz w:val="18"/>
                <w:szCs w:val="18"/>
              </w:rPr>
              <w:t>Opt3 and/or Opt4?</w:t>
            </w:r>
          </w:p>
          <w:p w14:paraId="2DD49A27" w14:textId="77777777" w:rsidR="00883339" w:rsidRDefault="00883339">
            <w:pPr>
              <w:tabs>
                <w:tab w:val="left" w:pos="0"/>
              </w:tabs>
              <w:spacing w:after="0" w:line="240" w:lineRule="auto"/>
              <w:jc w:val="both"/>
              <w:rPr>
                <w:rFonts w:ascii="Times New Roman" w:hAnsi="Times New Roman"/>
                <w:color w:val="000000"/>
                <w:sz w:val="18"/>
                <w:szCs w:val="18"/>
              </w:rPr>
            </w:pPr>
          </w:p>
          <w:p w14:paraId="54E3D0F1" w14:textId="22EED39A"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sidR="00B472BD">
              <w:rPr>
                <w:rFonts w:ascii="Times New Roman" w:hAnsi="Times New Roman" w:cs="Times New Roman"/>
                <w:color w:val="000000" w:themeColor="text1"/>
                <w:sz w:val="18"/>
                <w:szCs w:val="18"/>
              </w:rPr>
              <w:t>:</w:t>
            </w:r>
          </w:p>
          <w:p w14:paraId="5FFF4E0D" w14:textId="327BDD41" w:rsidR="00DB7D76" w:rsidRPr="00883339" w:rsidRDefault="00DB7D76" w:rsidP="00883339">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0624421" w14:textId="77777777" w:rsidR="00DB7D76" w:rsidRPr="00DB7D76" w:rsidRDefault="00DB7D76" w:rsidP="005E50DB">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r w:rsidRPr="00DB7D76">
              <w:rPr>
                <w:rFonts w:ascii="Times New Roman" w:eastAsia="DengXian" w:hAnsi="Times New Roman" w:cs="Times New Roman"/>
                <w:i/>
                <w:iCs/>
                <w:color w:val="000000" w:themeColor="text1"/>
                <w:sz w:val="18"/>
                <w:szCs w:val="18"/>
                <w:lang w:eastAsia="zh-CN"/>
              </w:rPr>
              <w:t>ackNackFeedbackMode</w:t>
            </w:r>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3DCB7F0F" w14:textId="77777777" w:rsidR="00330EB8" w:rsidRDefault="00330EB8"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6A1F1404" w14:textId="454FD6C3"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sidR="00B472BD">
              <w:rPr>
                <w:rFonts w:ascii="Times New Roman" w:hAnsi="Times New Roman" w:cs="Times New Roman"/>
                <w:color w:val="000000" w:themeColor="text1"/>
                <w:sz w:val="18"/>
                <w:szCs w:val="18"/>
              </w:rPr>
              <w:t>:</w:t>
            </w:r>
          </w:p>
          <w:p w14:paraId="34DC860C" w14:textId="4AE263E5" w:rsidR="00DB7D76" w:rsidRPr="00883339" w:rsidRDefault="00DB7D76" w:rsidP="00883339">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or two </w:t>
            </w:r>
            <w:r w:rsidRPr="00883339">
              <w:rPr>
                <w:rFonts w:ascii="Times New Roman" w:hAnsi="Times New Roman" w:cs="Times New Roman"/>
                <w:i/>
                <w:iCs/>
                <w:color w:val="000000" w:themeColor="text1"/>
                <w:sz w:val="18"/>
                <w:szCs w:val="18"/>
              </w:rPr>
              <w:t>schedulingRequestID-BFR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515ACCDB" w14:textId="77777777" w:rsidR="00DB7D76" w:rsidRDefault="00DB7D76" w:rsidP="00D5696F">
            <w:pPr>
              <w:tabs>
                <w:tab w:val="left" w:pos="0"/>
              </w:tabs>
              <w:spacing w:after="0" w:line="240" w:lineRule="auto"/>
              <w:jc w:val="both"/>
              <w:rPr>
                <w:rFonts w:ascii="Times New Roman" w:hAnsi="Times New Roman"/>
                <w:color w:val="0000FF"/>
                <w:sz w:val="16"/>
                <w:szCs w:val="16"/>
              </w:rPr>
            </w:pPr>
          </w:p>
          <w:p w14:paraId="5B5D8FCF" w14:textId="71E2213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6C09FD">
              <w:rPr>
                <w:rFonts w:ascii="Times New Roman" w:hAnsi="Times New Roman"/>
                <w:color w:val="0000FF"/>
                <w:sz w:val="16"/>
                <w:szCs w:val="16"/>
              </w:rPr>
              <w:t xml:space="preserve">, </w:t>
            </w:r>
            <w:r w:rsidR="006C09FD" w:rsidRPr="00B7245F">
              <w:rPr>
                <w:rFonts w:ascii="Times New Roman" w:hAnsi="Times New Roman"/>
                <w:color w:val="0000FF"/>
                <w:sz w:val="16"/>
                <w:szCs w:val="16"/>
              </w:rPr>
              <w:t>Fraunhofer</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330EB8">
              <w:rPr>
                <w:rFonts w:ascii="Times New Roman" w:hAnsi="Times New Roman"/>
                <w:color w:val="0000FF"/>
                <w:sz w:val="16"/>
                <w:szCs w:val="16"/>
              </w:rPr>
              <w:t>, Sharp</w:t>
            </w:r>
            <w:r w:rsidR="009918EB">
              <w:rPr>
                <w:rFonts w:ascii="Times New Roman" w:hAnsi="Times New Roman"/>
                <w:color w:val="0000FF"/>
                <w:sz w:val="16"/>
                <w:szCs w:val="16"/>
              </w:rPr>
              <w:t>, CATT</w:t>
            </w:r>
          </w:p>
          <w:p w14:paraId="4CAC4EAF" w14:textId="1464819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9918EB">
              <w:rPr>
                <w:rFonts w:ascii="Times New Roman" w:hAnsi="Times New Roman"/>
                <w:color w:val="0000FF"/>
                <w:sz w:val="16"/>
                <w:szCs w:val="16"/>
              </w:rPr>
              <w:t>, CATT</w:t>
            </w:r>
          </w:p>
          <w:p w14:paraId="3C958FE2" w14:textId="77777777" w:rsidR="00CB6424" w:rsidRDefault="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sidR="0018498B">
              <w:rPr>
                <w:rFonts w:ascii="Times New Roman" w:hAnsi="Times New Roman"/>
                <w:color w:val="0000FF"/>
                <w:sz w:val="16"/>
                <w:szCs w:val="16"/>
              </w:rPr>
              <w:t xml:space="preserve"> Panasonic</w:t>
            </w:r>
            <w:r w:rsidR="001C5D0F">
              <w:rPr>
                <w:rFonts w:ascii="Times New Roman" w:hAnsi="Times New Roman"/>
                <w:color w:val="0000FF"/>
                <w:sz w:val="16"/>
                <w:szCs w:val="16"/>
              </w:rPr>
              <w:t xml:space="preserve">,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FF3345">
              <w:rPr>
                <w:rFonts w:ascii="Times New Roman" w:hAnsi="Times New Roman"/>
                <w:color w:val="0000FF"/>
                <w:sz w:val="16"/>
                <w:szCs w:val="16"/>
              </w:rPr>
              <w:t>, Ericsson</w:t>
            </w:r>
            <w:r w:rsidR="003F3C32">
              <w:rPr>
                <w:rFonts w:ascii="Times New Roman" w:hAnsi="Times New Roman"/>
                <w:color w:val="0000FF"/>
                <w:sz w:val="16"/>
                <w:szCs w:val="16"/>
              </w:rPr>
              <w:t>, Google</w:t>
            </w:r>
            <w:r w:rsidR="00B01B07">
              <w:rPr>
                <w:rFonts w:ascii="Times New Roman" w:hAnsi="Times New Roman"/>
                <w:color w:val="0000FF"/>
                <w:sz w:val="16"/>
                <w:szCs w:val="16"/>
              </w:rPr>
              <w:t>, Nokia</w:t>
            </w:r>
            <w:r w:rsidR="00DE20F5">
              <w:rPr>
                <w:rFonts w:ascii="Times New Roman" w:hAnsi="Times New Roman"/>
                <w:color w:val="0000FF"/>
                <w:sz w:val="16"/>
                <w:szCs w:val="16"/>
              </w:rPr>
              <w:t>, QC</w:t>
            </w:r>
            <w:r w:rsidR="00BA31C2">
              <w:rPr>
                <w:rFonts w:ascii="Times New Roman" w:hAnsi="Times New Roman"/>
                <w:color w:val="0000FF"/>
                <w:sz w:val="16"/>
                <w:szCs w:val="16"/>
              </w:rPr>
              <w:t>, Docomo</w:t>
            </w:r>
            <w:r w:rsidR="00D55F01">
              <w:rPr>
                <w:rFonts w:ascii="Times New Roman" w:hAnsi="Times New Roman"/>
                <w:color w:val="0000FF"/>
                <w:sz w:val="16"/>
                <w:szCs w:val="16"/>
              </w:rPr>
              <w:t>, ZTE, LG</w:t>
            </w:r>
            <w:r w:rsidR="008A782C">
              <w:rPr>
                <w:rFonts w:ascii="Times New Roman" w:hAnsi="Times New Roman"/>
                <w:color w:val="0000FF"/>
                <w:sz w:val="16"/>
                <w:szCs w:val="16"/>
              </w:rPr>
              <w:t xml:space="preserve">, </w:t>
            </w:r>
            <w:r w:rsidR="008A782C">
              <w:rPr>
                <w:rFonts w:ascii="Times New Roman" w:hAnsi="Times New Roman" w:hint="eastAsia"/>
                <w:color w:val="0000FF"/>
                <w:sz w:val="16"/>
                <w:szCs w:val="16"/>
              </w:rPr>
              <w:t>S</w:t>
            </w:r>
            <w:r w:rsidR="008A782C">
              <w:rPr>
                <w:rFonts w:ascii="Times New Roman" w:hAnsi="Times New Roman"/>
                <w:color w:val="0000FF"/>
                <w:sz w:val="16"/>
                <w:szCs w:val="16"/>
              </w:rPr>
              <w:t>amsung</w:t>
            </w:r>
          </w:p>
          <w:p w14:paraId="14FDCC20" w14:textId="77777777" w:rsidR="000933F3" w:rsidRDefault="000933F3">
            <w:pPr>
              <w:tabs>
                <w:tab w:val="left" w:pos="0"/>
              </w:tabs>
              <w:spacing w:after="0" w:line="240" w:lineRule="auto"/>
              <w:jc w:val="both"/>
              <w:rPr>
                <w:rFonts w:ascii="Times New Roman" w:hAnsi="Times New Roman"/>
                <w:color w:val="0000FF"/>
                <w:sz w:val="16"/>
                <w:szCs w:val="16"/>
              </w:rPr>
            </w:pPr>
          </w:p>
          <w:p w14:paraId="6588A506" w14:textId="6C69B896" w:rsidR="000933F3" w:rsidRPr="00FF3345" w:rsidRDefault="000933F3">
            <w:pPr>
              <w:tabs>
                <w:tab w:val="left" w:pos="0"/>
              </w:tabs>
              <w:spacing w:after="0" w:line="240" w:lineRule="auto"/>
              <w:jc w:val="both"/>
              <w:rPr>
                <w:rFonts w:ascii="Times New Roman" w:hAnsi="Times New Roman"/>
                <w:color w:val="0000FF"/>
                <w:sz w:val="16"/>
                <w:szCs w:val="16"/>
              </w:rPr>
            </w:pPr>
            <w:r w:rsidRPr="000933F3">
              <w:rPr>
                <w:rFonts w:ascii="Times New Roman" w:hAnsi="Times New Roman" w:cs="Times New Roman" w:hint="eastAsia"/>
                <w:b/>
                <w:bCs/>
                <w:color w:val="000000" w:themeColor="text1"/>
                <w:sz w:val="18"/>
                <w:szCs w:val="18"/>
              </w:rPr>
              <w:t>F</w:t>
            </w:r>
            <w:r w:rsidRPr="000933F3">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It seems there is no consensus to support Opt3 and Opt4. If the situation is not changed, I will not provide proposal for this issue.</w:t>
            </w:r>
            <w:r w:rsidRPr="000933F3">
              <w:rPr>
                <w:rFonts w:ascii="Times New Roman" w:hAnsi="Times New Roman" w:cs="Times New Roman"/>
                <w:b/>
                <w:bCs/>
                <w:color w:val="000000" w:themeColor="text1"/>
                <w:sz w:val="18"/>
                <w:szCs w:val="18"/>
              </w:rPr>
              <w:t xml:space="preserve"> </w:t>
            </w:r>
          </w:p>
        </w:tc>
      </w:tr>
      <w:tr w:rsidR="00257ED8" w14:paraId="1890264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58914328" w14:textId="1E844240"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.1</w:t>
            </w:r>
            <w:r w:rsidR="00097823">
              <w:rPr>
                <w:rFonts w:ascii="Times New Roman" w:hAnsi="Times New Roman" w:cs="Times New Roman"/>
                <w:color w:val="000000" w:themeColor="text1"/>
                <w:sz w:val="18"/>
                <w:szCs w:val="18"/>
              </w:rPr>
              <w:t>0</w:t>
            </w:r>
          </w:p>
        </w:tc>
        <w:tc>
          <w:tcPr>
            <w:tcW w:w="2010" w:type="dxa"/>
            <w:tcBorders>
              <w:top w:val="single" w:sz="4" w:space="0" w:color="auto"/>
              <w:left w:val="single" w:sz="4" w:space="0" w:color="auto"/>
              <w:bottom w:val="single" w:sz="4" w:space="0" w:color="auto"/>
              <w:right w:val="single" w:sz="4" w:space="0" w:color="auto"/>
            </w:tcBorders>
          </w:tcPr>
          <w:p w14:paraId="57CA3F67" w14:textId="02A338AA"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H</w:t>
            </w:r>
            <w:r>
              <w:rPr>
                <w:rFonts w:ascii="Times New Roman" w:hAnsi="Times New Roman"/>
                <w:color w:val="000000" w:themeColor="text1"/>
                <w:sz w:val="18"/>
                <w:szCs w:val="18"/>
              </w:rPr>
              <w:t>ow to handle the</w:t>
            </w:r>
            <w:r w:rsidR="00437E48">
              <w:rPr>
                <w:rFonts w:ascii="Times New Roman" w:hAnsi="Times New Roman"/>
                <w:color w:val="000000" w:themeColor="text1"/>
                <w:sz w:val="18"/>
                <w:szCs w:val="18"/>
              </w:rPr>
              <w:t xml:space="preserve"> error</w:t>
            </w:r>
            <w:r>
              <w:rPr>
                <w:rFonts w:ascii="Times New Roman" w:hAnsi="Times New Roman"/>
                <w:color w:val="000000" w:themeColor="text1"/>
                <w:sz w:val="18"/>
                <w:szCs w:val="18"/>
              </w:rPr>
              <w:t xml:space="preserve"> case that the spatial Tx filter(s) determined from the indicated joint/UL TCI state(s) applied to a PUSCH transmission is different from the spatial Tx filter(s) used for the SRS transmission corresponding to the SRS resource(s) indicated to the PUSCH transmission</w:t>
            </w:r>
          </w:p>
        </w:tc>
        <w:tc>
          <w:tcPr>
            <w:tcW w:w="7375" w:type="dxa"/>
            <w:tcBorders>
              <w:top w:val="single" w:sz="4" w:space="0" w:color="auto"/>
              <w:left w:val="single" w:sz="4" w:space="0" w:color="auto"/>
              <w:bottom w:val="single" w:sz="4" w:space="0" w:color="auto"/>
              <w:right w:val="single" w:sz="4" w:space="0" w:color="auto"/>
            </w:tcBorders>
          </w:tcPr>
          <w:p w14:paraId="04A3E5FF" w14:textId="242AFC3E" w:rsidR="004420EA" w:rsidRDefault="004420EA" w:rsidP="004420EA">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DA6B9F">
              <w:rPr>
                <w:rFonts w:ascii="Times New Roman" w:hAnsi="Times New Roman" w:cs="Times New Roman"/>
                <w:b/>
                <w:bCs/>
                <w:color w:val="000000" w:themeColor="text1"/>
                <w:sz w:val="18"/>
                <w:szCs w:val="18"/>
              </w:rPr>
              <w:t xml:space="preserve">Most companies think if we strictly follow current RAN1 agreements, the UE </w:t>
            </w:r>
            <w:r w:rsidR="00437E48">
              <w:rPr>
                <w:rFonts w:ascii="Times New Roman" w:hAnsi="Times New Roman" w:cs="Times New Roman"/>
                <w:b/>
                <w:bCs/>
                <w:color w:val="000000" w:themeColor="text1"/>
                <w:sz w:val="18"/>
                <w:szCs w:val="18"/>
              </w:rPr>
              <w:t>should</w:t>
            </w:r>
            <w:r w:rsidR="00DA6B9F">
              <w:rPr>
                <w:rFonts w:ascii="Times New Roman" w:hAnsi="Times New Roman" w:cs="Times New Roman"/>
                <w:b/>
                <w:bCs/>
                <w:color w:val="000000" w:themeColor="text1"/>
                <w:sz w:val="18"/>
                <w:szCs w:val="18"/>
              </w:rPr>
              <w:t xml:space="preserve"> follow the </w:t>
            </w:r>
            <w:r w:rsidR="00DA6B9F"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applied to the PUSCH transmission,</w:t>
            </w:r>
            <w:r w:rsidR="00DA6B9F" w:rsidRPr="00DA6B9F">
              <w:rPr>
                <w:rFonts w:ascii="Times New Roman" w:hAnsi="Times New Roman" w:cs="Times New Roman"/>
                <w:b/>
                <w:bCs/>
                <w:color w:val="000000" w:themeColor="text1"/>
                <w:sz w:val="18"/>
                <w:szCs w:val="18"/>
              </w:rPr>
              <w:t xml:space="preserve"> regardless of whether the spatial Tx filter(s)</w:t>
            </w:r>
            <w:r w:rsidR="00CF40D6">
              <w:rPr>
                <w:rFonts w:ascii="Times New Roman" w:hAnsi="Times New Roman" w:cs="Times New Roman"/>
                <w:b/>
                <w:bCs/>
                <w:color w:val="000000" w:themeColor="text1"/>
                <w:sz w:val="18"/>
                <w:szCs w:val="18"/>
              </w:rPr>
              <w:t xml:space="preserve"> </w:t>
            </w:r>
            <w:r w:rsidR="00CF40D6" w:rsidRPr="00DA6B9F">
              <w:rPr>
                <w:rFonts w:ascii="Times New Roman" w:hAnsi="Times New Roman" w:cs="Times New Roman"/>
                <w:b/>
                <w:bCs/>
                <w:color w:val="000000" w:themeColor="text1"/>
                <w:sz w:val="18"/>
                <w:szCs w:val="18"/>
              </w:rPr>
              <w:t>determined</w:t>
            </w:r>
            <w:r w:rsidR="00CF40D6">
              <w:rPr>
                <w:rFonts w:ascii="Times New Roman" w:hAnsi="Times New Roman" w:cs="Times New Roman"/>
                <w:b/>
                <w:bCs/>
                <w:color w:val="000000" w:themeColor="text1"/>
                <w:sz w:val="18"/>
                <w:szCs w:val="18"/>
              </w:rPr>
              <w:t xml:space="preserve"> from the </w:t>
            </w:r>
            <w:r w:rsidR="00CF40D6"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w:t>
            </w:r>
            <w:r w:rsidR="00DA6B9F" w:rsidRPr="00DA6B9F">
              <w:rPr>
                <w:rFonts w:ascii="Times New Roman" w:hAnsi="Times New Roman" w:cs="Times New Roman"/>
                <w:b/>
                <w:bCs/>
                <w:color w:val="000000" w:themeColor="text1"/>
                <w:sz w:val="18"/>
                <w:szCs w:val="18"/>
              </w:rPr>
              <w:t xml:space="preserve">is the same or different from the spatial Tx filter(s) used for the </w:t>
            </w:r>
            <w:r w:rsidR="00437E48" w:rsidRPr="00DA6B9F">
              <w:rPr>
                <w:rFonts w:ascii="Times New Roman" w:hAnsi="Times New Roman" w:cs="Times New Roman"/>
                <w:b/>
                <w:bCs/>
                <w:color w:val="000000" w:themeColor="text1"/>
                <w:sz w:val="18"/>
                <w:szCs w:val="18"/>
              </w:rPr>
              <w:t xml:space="preserve">corresponding </w:t>
            </w:r>
            <w:r w:rsidR="00DA6B9F" w:rsidRPr="00DA6B9F">
              <w:rPr>
                <w:rFonts w:ascii="Times New Roman" w:hAnsi="Times New Roman" w:cs="Times New Roman"/>
                <w:b/>
                <w:bCs/>
                <w:color w:val="000000" w:themeColor="text1"/>
                <w:sz w:val="18"/>
                <w:szCs w:val="18"/>
              </w:rPr>
              <w:t>SRS transmission(s)</w:t>
            </w:r>
            <w:r w:rsidR="00CF40D6">
              <w:rPr>
                <w:rFonts w:ascii="Times New Roman" w:hAnsi="Times New Roman" w:cs="Times New Roman"/>
                <w:b/>
                <w:bCs/>
                <w:color w:val="000000" w:themeColor="text1"/>
                <w:sz w:val="18"/>
                <w:szCs w:val="18"/>
              </w:rPr>
              <w:t xml:space="preserve">. Majority also prefer no handling </w:t>
            </w:r>
            <w:r w:rsidR="00CF40D6" w:rsidRPr="00CF40D6">
              <w:rPr>
                <w:rFonts w:ascii="Times New Roman" w:hAnsi="Times New Roman" w:cs="Times New Roman"/>
                <w:b/>
                <w:bCs/>
                <w:color w:val="000000" w:themeColor="text1"/>
                <w:sz w:val="18"/>
                <w:szCs w:val="18"/>
              </w:rPr>
              <w:t xml:space="preserve">in specification for </w:t>
            </w:r>
            <w:r w:rsidR="00437E48">
              <w:rPr>
                <w:rFonts w:ascii="Times New Roman" w:hAnsi="Times New Roman" w:cs="Times New Roman"/>
                <w:b/>
                <w:bCs/>
                <w:color w:val="000000" w:themeColor="text1"/>
                <w:sz w:val="18"/>
                <w:szCs w:val="18"/>
              </w:rPr>
              <w:t>the</w:t>
            </w:r>
            <w:r w:rsidR="00CF40D6" w:rsidRPr="00CF40D6">
              <w:rPr>
                <w:rFonts w:ascii="Times New Roman" w:hAnsi="Times New Roman" w:cs="Times New Roman"/>
                <w:b/>
                <w:bCs/>
                <w:color w:val="000000" w:themeColor="text1"/>
                <w:sz w:val="18"/>
                <w:szCs w:val="18"/>
              </w:rPr>
              <w:t xml:space="preserve"> error </w:t>
            </w:r>
            <w:r w:rsidR="00CF40D6">
              <w:rPr>
                <w:rFonts w:ascii="Times New Roman" w:hAnsi="Times New Roman" w:cs="Times New Roman"/>
                <w:b/>
                <w:bCs/>
                <w:color w:val="000000" w:themeColor="text1"/>
                <w:sz w:val="18"/>
                <w:szCs w:val="18"/>
              </w:rPr>
              <w:t xml:space="preserve">case that </w:t>
            </w:r>
            <w:r w:rsidR="00CF40D6" w:rsidRPr="00DA6B9F">
              <w:rPr>
                <w:rFonts w:ascii="Times New Roman" w:hAnsi="Times New Roman" w:cs="Times New Roman"/>
                <w:b/>
                <w:bCs/>
                <w:color w:val="000000" w:themeColor="text1"/>
                <w:sz w:val="18"/>
                <w:szCs w:val="18"/>
              </w:rPr>
              <w:t>the spatial Tx filters</w:t>
            </w:r>
            <w:r w:rsidR="00CF40D6">
              <w:rPr>
                <w:rFonts w:ascii="Times New Roman" w:hAnsi="Times New Roman" w:cs="Times New Roman"/>
                <w:b/>
                <w:bCs/>
                <w:color w:val="000000" w:themeColor="text1"/>
                <w:sz w:val="18"/>
                <w:szCs w:val="18"/>
              </w:rPr>
              <w:t xml:space="preserve"> are not aligned between PUSCH and SRS, i.e., it should</w:t>
            </w:r>
            <w:r w:rsidR="00437E48">
              <w:rPr>
                <w:rFonts w:ascii="Times New Roman" w:hAnsi="Times New Roman" w:cs="Times New Roman"/>
                <w:b/>
                <w:bCs/>
                <w:color w:val="000000" w:themeColor="text1"/>
                <w:sz w:val="18"/>
                <w:szCs w:val="18"/>
              </w:rPr>
              <w:t>/could</w:t>
            </w:r>
            <w:r w:rsidR="00CF40D6">
              <w:rPr>
                <w:rFonts w:ascii="Times New Roman" w:hAnsi="Times New Roman" w:cs="Times New Roman"/>
                <w:b/>
                <w:bCs/>
                <w:color w:val="000000" w:themeColor="text1"/>
                <w:sz w:val="18"/>
                <w:szCs w:val="18"/>
              </w:rPr>
              <w:t xml:space="preserve"> be avoided by NW</w:t>
            </w:r>
            <w:r w:rsidR="00437E48">
              <w:rPr>
                <w:rFonts w:ascii="Times New Roman" w:hAnsi="Times New Roman" w:cs="Times New Roman"/>
                <w:b/>
                <w:bCs/>
                <w:color w:val="000000" w:themeColor="text1"/>
                <w:sz w:val="18"/>
                <w:szCs w:val="18"/>
              </w:rPr>
              <w:t xml:space="preserve"> implementation</w:t>
            </w:r>
            <w:r w:rsidR="00CF40D6">
              <w:rPr>
                <w:rFonts w:ascii="Times New Roman" w:hAnsi="Times New Roman" w:cs="Times New Roman"/>
                <w:b/>
                <w:bCs/>
                <w:color w:val="000000" w:themeColor="text1"/>
                <w:sz w:val="18"/>
                <w:szCs w:val="18"/>
              </w:rPr>
              <w:t>.</w:t>
            </w:r>
            <w:r w:rsidRPr="00437E48">
              <w:rPr>
                <w:rFonts w:ascii="Times New Roman" w:hAnsi="Times New Roman" w:cs="Times New Roman"/>
                <w:b/>
                <w:bCs/>
                <w:color w:val="000000" w:themeColor="text1"/>
                <w:sz w:val="18"/>
                <w:szCs w:val="18"/>
              </w:rPr>
              <w:t xml:space="preserve"> </w:t>
            </w:r>
            <w:r w:rsidR="00CF40D6" w:rsidRPr="00437E48">
              <w:rPr>
                <w:rFonts w:ascii="Times New Roman" w:hAnsi="Times New Roman" w:cs="Times New Roman"/>
                <w:b/>
                <w:bCs/>
                <w:color w:val="000000" w:themeColor="text1"/>
                <w:sz w:val="18"/>
                <w:szCs w:val="18"/>
              </w:rPr>
              <w:t xml:space="preserve">Based on above </w:t>
            </w:r>
            <w:r w:rsidR="00437E48" w:rsidRPr="00437E48">
              <w:rPr>
                <w:rFonts w:ascii="Times New Roman" w:hAnsi="Times New Roman" w:cs="Times New Roman"/>
                <w:b/>
                <w:bCs/>
                <w:color w:val="000000" w:themeColor="text1"/>
                <w:sz w:val="18"/>
                <w:szCs w:val="18"/>
              </w:rPr>
              <w:t xml:space="preserve">observations, I think it </w:t>
            </w:r>
            <w:r w:rsidR="00437E48">
              <w:rPr>
                <w:rFonts w:ascii="Times New Roman" w:hAnsi="Times New Roman" w:cs="Times New Roman"/>
                <w:b/>
                <w:bCs/>
                <w:color w:val="000000" w:themeColor="text1"/>
                <w:sz w:val="18"/>
                <w:szCs w:val="18"/>
              </w:rPr>
              <w:t>is</w:t>
            </w:r>
            <w:r w:rsidRPr="00437E48">
              <w:rPr>
                <w:rFonts w:ascii="Times New Roman" w:hAnsi="Times New Roman" w:cs="Times New Roman"/>
                <w:b/>
                <w:bCs/>
                <w:color w:val="000000" w:themeColor="text1"/>
                <w:sz w:val="18"/>
                <w:szCs w:val="18"/>
              </w:rPr>
              <w:t xml:space="preserve"> beneficial to have </w:t>
            </w:r>
            <w:r w:rsidR="00437E48" w:rsidRPr="00437E48">
              <w:rPr>
                <w:rFonts w:ascii="Times New Roman" w:hAnsi="Times New Roman" w:cs="Times New Roman"/>
                <w:b/>
                <w:bCs/>
                <w:color w:val="000000" w:themeColor="text1"/>
                <w:sz w:val="18"/>
                <w:szCs w:val="18"/>
              </w:rPr>
              <w:t>the following</w:t>
            </w:r>
            <w:r w:rsidRPr="00437E48">
              <w:rPr>
                <w:rFonts w:ascii="Times New Roman" w:hAnsi="Times New Roman" w:cs="Times New Roman"/>
                <w:b/>
                <w:bCs/>
                <w:color w:val="000000" w:themeColor="text1"/>
                <w:sz w:val="18"/>
                <w:szCs w:val="18"/>
              </w:rPr>
              <w:t xml:space="preserve"> conclusion to clarify the UE behavior.</w:t>
            </w:r>
          </w:p>
          <w:p w14:paraId="64A1C36D" w14:textId="77777777" w:rsidR="004420EA" w:rsidRPr="00437E48" w:rsidRDefault="004420EA" w:rsidP="00FA5F98">
            <w:pPr>
              <w:tabs>
                <w:tab w:val="left" w:pos="0"/>
              </w:tabs>
              <w:spacing w:after="0" w:line="240" w:lineRule="auto"/>
              <w:rPr>
                <w:rFonts w:ascii="Times New Roman" w:hAnsi="Times New Roman" w:cs="Times New Roman"/>
                <w:b/>
                <w:bCs/>
                <w:color w:val="000000" w:themeColor="text1"/>
                <w:sz w:val="18"/>
                <w:szCs w:val="18"/>
                <w:highlight w:val="yellow"/>
                <w:lang w:eastAsia="zh-CN"/>
              </w:rPr>
            </w:pPr>
          </w:p>
          <w:p w14:paraId="7F8E5067" w14:textId="77777777" w:rsidR="000617D4" w:rsidRDefault="00C54613" w:rsidP="00FA5F98">
            <w:pPr>
              <w:tabs>
                <w:tab w:val="left" w:pos="0"/>
              </w:tabs>
              <w:spacing w:after="0" w:line="240" w:lineRule="auto"/>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Conclusion 3.</w:t>
            </w:r>
            <w:r w:rsidR="006346D3">
              <w:rPr>
                <w:rFonts w:ascii="Times New Roman" w:hAnsi="Times New Roman" w:cs="Times New Roman"/>
                <w:b/>
                <w:bCs/>
                <w:color w:val="000000" w:themeColor="text1"/>
                <w:sz w:val="18"/>
                <w:szCs w:val="18"/>
                <w:highlight w:val="yellow"/>
                <w:lang w:val="en-GB" w:eastAsia="zh-CN"/>
              </w:rPr>
              <w:t>1</w:t>
            </w:r>
            <w:r w:rsidR="00097823">
              <w:rPr>
                <w:rFonts w:ascii="Times New Roman" w:hAnsi="Times New Roman" w:cs="Times New Roman"/>
                <w:b/>
                <w:bCs/>
                <w:color w:val="000000" w:themeColor="text1"/>
                <w:sz w:val="18"/>
                <w:szCs w:val="18"/>
                <w:highlight w:val="yellow"/>
                <w:lang w:val="en-GB" w:eastAsia="zh-CN"/>
              </w:rPr>
              <w:t>0</w:t>
            </w:r>
            <w:r>
              <w:rPr>
                <w:rFonts w:ascii="Times New Roman" w:hAnsi="Times New Roman" w:cs="Times New Roman"/>
                <w:b/>
                <w:bCs/>
                <w:color w:val="000000" w:themeColor="text1"/>
                <w:sz w:val="18"/>
                <w:szCs w:val="18"/>
                <w:highlight w:val="yellow"/>
                <w:lang w:val="en-GB" w:eastAsia="zh-CN"/>
              </w:rPr>
              <w:t xml:space="preserve">: </w:t>
            </w:r>
            <w:r>
              <w:rPr>
                <w:rFonts w:ascii="Times New Roman" w:hAnsi="Times New Roman"/>
                <w:color w:val="000000"/>
                <w:sz w:val="18"/>
                <w:szCs w:val="18"/>
                <w:lang w:eastAsia="zh-CN"/>
              </w:rPr>
              <w:t>On unified TCI framework extension,</w:t>
            </w:r>
            <w:r w:rsidR="00FA5F98">
              <w:rPr>
                <w:rFonts w:ascii="Times New Roman" w:hAnsi="Times New Roman"/>
                <w:color w:val="000000"/>
                <w:sz w:val="18"/>
                <w:szCs w:val="18"/>
                <w:lang w:eastAsia="zh-CN"/>
              </w:rPr>
              <w:t xml:space="preserve"> for a PUSCH transmission</w:t>
            </w:r>
            <w:r w:rsidR="00FA5F98">
              <w:rPr>
                <w:rFonts w:ascii="Times New Roman" w:hAnsi="Times New Roman"/>
                <w:color w:val="000000"/>
                <w:sz w:val="18"/>
                <w:szCs w:val="18"/>
              </w:rPr>
              <w:t>,</w:t>
            </w:r>
            <w:r>
              <w:rPr>
                <w:rFonts w:ascii="Times New Roman" w:hAnsi="Times New Roman"/>
                <w:color w:val="000000"/>
                <w:sz w:val="18"/>
                <w:szCs w:val="18"/>
                <w:lang w:eastAsia="zh-CN"/>
              </w:rPr>
              <w:t xml:space="preserve"> </w:t>
            </w:r>
            <w:r w:rsidR="00FA5F98">
              <w:rPr>
                <w:rFonts w:ascii="Times New Roman" w:hAnsi="Times New Roman"/>
                <w:color w:val="000000"/>
                <w:sz w:val="18"/>
                <w:szCs w:val="18"/>
                <w:lang w:eastAsia="zh-CN"/>
              </w:rPr>
              <w:t>t</w:t>
            </w:r>
            <w:r w:rsidR="00FA5F98">
              <w:rPr>
                <w:rFonts w:ascii="Times New Roman" w:hAnsi="Times New Roman"/>
                <w:color w:val="000000"/>
                <w:sz w:val="18"/>
                <w:szCs w:val="18"/>
              </w:rPr>
              <w:t>he UE shall apply the spatial Tx filter(s) determined from the indicated joint/UL TCI state(s)</w:t>
            </w:r>
            <w:r w:rsidR="00537A49">
              <w:rPr>
                <w:rFonts w:ascii="Times New Roman" w:hAnsi="Times New Roman"/>
                <w:color w:val="000000"/>
                <w:sz w:val="18"/>
                <w:szCs w:val="18"/>
              </w:rPr>
              <w:t xml:space="preserve"> applying to the </w:t>
            </w:r>
            <w:r w:rsidR="00537A49">
              <w:rPr>
                <w:rFonts w:ascii="Times New Roman" w:hAnsi="Times New Roman"/>
                <w:color w:val="000000"/>
                <w:sz w:val="18"/>
                <w:szCs w:val="18"/>
                <w:lang w:eastAsia="zh-CN"/>
              </w:rPr>
              <w:t>PUSCH transmission</w:t>
            </w:r>
            <w:r w:rsidR="00FA5F98">
              <w:rPr>
                <w:rFonts w:ascii="Times New Roman" w:hAnsi="Times New Roman"/>
                <w:color w:val="000000"/>
                <w:sz w:val="18"/>
                <w:szCs w:val="18"/>
              </w:rPr>
              <w:t xml:space="preserve"> regardless of whether the determined spatial Tx filter(s) is the same or different from the </w:t>
            </w:r>
            <w:r w:rsidR="00FA5F98">
              <w:rPr>
                <w:rFonts w:ascii="Times New Roman" w:hAnsi="Times New Roman"/>
                <w:color w:val="000000" w:themeColor="text1"/>
                <w:sz w:val="18"/>
                <w:szCs w:val="18"/>
              </w:rPr>
              <w:t>spatial Tx filter(s) used for the SRS transmission(s) corresponding to the SRS resource(s) indicated to the PUSCH transmission</w:t>
            </w:r>
          </w:p>
          <w:p w14:paraId="69CA7FA7" w14:textId="6C0A2489" w:rsidR="00BC026A" w:rsidRPr="00BC026A" w:rsidRDefault="00BC026A" w:rsidP="005E50DB">
            <w:pPr>
              <w:numPr>
                <w:ilvl w:val="0"/>
                <w:numId w:val="15"/>
              </w:numPr>
              <w:suppressAutoHyphens w:val="0"/>
              <w:spacing w:after="0" w:line="240" w:lineRule="auto"/>
              <w:ind w:left="595" w:hanging="283"/>
              <w:jc w:val="both"/>
              <w:rPr>
                <w:rFonts w:ascii="Times New Roman" w:eastAsia="DengXian" w:hAnsi="Times New Roman"/>
                <w:color w:val="000000"/>
                <w:sz w:val="18"/>
                <w:szCs w:val="18"/>
                <w:lang w:eastAsia="zh-CN"/>
              </w:rPr>
            </w:pPr>
            <w:r w:rsidRPr="002B6A5A">
              <w:rPr>
                <w:rFonts w:ascii="Times New Roman" w:hAnsi="Times New Roman" w:cs="Times New Roman"/>
                <w:color w:val="FF0000"/>
                <w:sz w:val="18"/>
                <w:szCs w:val="18"/>
              </w:rPr>
              <w:t xml:space="preserve">Note: </w:t>
            </w:r>
            <w:r>
              <w:rPr>
                <w:rFonts w:ascii="Times New Roman" w:hAnsi="Times New Roman" w:cs="Times New Roman"/>
                <w:color w:val="FF0000"/>
                <w:sz w:val="18"/>
                <w:szCs w:val="18"/>
              </w:rPr>
              <w:t>This</w:t>
            </w:r>
            <w:r w:rsidRPr="002B6A5A">
              <w:rPr>
                <w:rFonts w:ascii="Times New Roman" w:hAnsi="Times New Roman" w:cs="Times New Roman"/>
                <w:color w:val="FF0000"/>
                <w:sz w:val="18"/>
                <w:szCs w:val="18"/>
              </w:rPr>
              <w:t xml:space="preser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r w:rsidR="009400C9" w14:paraId="3E5FC5A4"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26D2C20" w14:textId="1317B620" w:rsidR="009400C9" w:rsidRDefault="009400C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.11</w:t>
            </w:r>
          </w:p>
        </w:tc>
        <w:tc>
          <w:tcPr>
            <w:tcW w:w="2010" w:type="dxa"/>
            <w:tcBorders>
              <w:top w:val="single" w:sz="4" w:space="0" w:color="auto"/>
              <w:left w:val="single" w:sz="4" w:space="0" w:color="auto"/>
              <w:bottom w:val="single" w:sz="4" w:space="0" w:color="auto"/>
              <w:right w:val="single" w:sz="4" w:space="0" w:color="auto"/>
            </w:tcBorders>
          </w:tcPr>
          <w:p w14:paraId="21428EBC" w14:textId="638034AD" w:rsidR="009400C9" w:rsidRDefault="009400C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Pr="009400C9">
              <w:rPr>
                <w:rFonts w:ascii="Times New Roman" w:hAnsi="Times New Roman"/>
                <w:color w:val="000000" w:themeColor="text1"/>
                <w:sz w:val="18"/>
                <w:szCs w:val="18"/>
              </w:rPr>
              <w:t>Whether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7375" w:type="dxa"/>
            <w:tcBorders>
              <w:top w:val="single" w:sz="4" w:space="0" w:color="auto"/>
              <w:left w:val="single" w:sz="4" w:space="0" w:color="auto"/>
              <w:bottom w:val="single" w:sz="4" w:space="0" w:color="auto"/>
              <w:right w:val="single" w:sz="4" w:space="0" w:color="auto"/>
            </w:tcBorders>
          </w:tcPr>
          <w:p w14:paraId="69409A46" w14:textId="21FE523E" w:rsidR="009400C9" w:rsidRPr="004208E6" w:rsidRDefault="004208E6" w:rsidP="004420EA">
            <w:pPr>
              <w:tabs>
                <w:tab w:val="left" w:pos="0"/>
              </w:tabs>
              <w:spacing w:after="0" w:line="240" w:lineRule="auto"/>
              <w:jc w:val="both"/>
              <w:rPr>
                <w:rFonts w:ascii="Times New Roman" w:hAnsi="Times New Roman" w:cs="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 xml:space="preserve">uestion: </w:t>
            </w:r>
            <w:r>
              <w:rPr>
                <w:rFonts w:ascii="Times New Roman" w:hAnsi="Times New Roman" w:cs="Times New Roman"/>
                <w:color w:val="000000" w:themeColor="text1"/>
                <w:sz w:val="18"/>
                <w:szCs w:val="18"/>
              </w:rPr>
              <w:t>Whether to support the FFS in the following agreement for NCJT CSI?</w:t>
            </w:r>
          </w:p>
          <w:p w14:paraId="22568579" w14:textId="77777777" w:rsidR="00763A9C" w:rsidRDefault="00763A9C" w:rsidP="004420EA">
            <w:pPr>
              <w:tabs>
                <w:tab w:val="left" w:pos="0"/>
              </w:tabs>
              <w:spacing w:after="0" w:line="240" w:lineRule="auto"/>
              <w:jc w:val="both"/>
              <w:rPr>
                <w:rFonts w:ascii="Times New Roman" w:hAnsi="Times New Roman" w:cs="Times New Roman"/>
                <w:b/>
                <w:bCs/>
                <w:color w:val="000000" w:themeColor="text1"/>
                <w:sz w:val="18"/>
                <w:szCs w:val="18"/>
              </w:rPr>
            </w:pPr>
          </w:p>
          <w:p w14:paraId="6E6B6A3C" w14:textId="77777777" w:rsidR="009400C9" w:rsidRPr="009400C9" w:rsidRDefault="009400C9" w:rsidP="009400C9">
            <w:pPr>
              <w:spacing w:before="240" w:after="0" w:line="240" w:lineRule="auto"/>
              <w:contextualSpacing/>
              <w:rPr>
                <w:rFonts w:ascii="Times New Roman" w:eastAsia="Batang" w:hAnsi="Times New Roman" w:cs="Times New Roman"/>
                <w:b/>
                <w:bCs/>
                <w:color w:val="000000"/>
                <w:sz w:val="16"/>
                <w:szCs w:val="16"/>
                <w:highlight w:val="green"/>
                <w:lang w:val="en-GB"/>
              </w:rPr>
            </w:pPr>
            <w:r w:rsidRPr="009400C9">
              <w:rPr>
                <w:rFonts w:ascii="Times New Roman" w:eastAsia="Batang" w:hAnsi="Times New Roman" w:cs="Times New Roman"/>
                <w:b/>
                <w:bCs/>
                <w:color w:val="000000"/>
                <w:sz w:val="16"/>
                <w:szCs w:val="16"/>
                <w:highlight w:val="green"/>
                <w:lang w:val="en-GB"/>
              </w:rPr>
              <w:t>Agreement</w:t>
            </w:r>
          </w:p>
          <w:p w14:paraId="29D774D6" w14:textId="77777777" w:rsidR="009400C9" w:rsidRPr="009400C9" w:rsidRDefault="009400C9" w:rsidP="009400C9">
            <w:pPr>
              <w:tabs>
                <w:tab w:val="left" w:pos="0"/>
              </w:tabs>
              <w:spacing w:after="0" w:line="240" w:lineRule="auto"/>
              <w:rPr>
                <w:rFonts w:ascii="Times New Roman" w:eastAsia="Batang" w:hAnsi="Times New Roman" w:cs="Times New Roman"/>
                <w:color w:val="000000"/>
                <w:sz w:val="16"/>
                <w:szCs w:val="16"/>
                <w:lang w:val="en-GB"/>
              </w:rPr>
            </w:pPr>
            <w:r w:rsidRPr="009400C9">
              <w:rPr>
                <w:rFonts w:ascii="Times New Roman" w:eastAsia="Batang" w:hAnsi="Times New Roman" w:cs="Times New Roman"/>
                <w:color w:val="000000"/>
                <w:sz w:val="16"/>
                <w:szCs w:val="16"/>
                <w:lang w:val="en-GB" w:eastAsia="zh-CN"/>
              </w:rPr>
              <w:t xml:space="preserve">On unified TCI framework extension for S-DCI based MTRP, </w:t>
            </w:r>
            <w:r w:rsidRPr="009400C9">
              <w:rPr>
                <w:rFonts w:ascii="Times New Roman" w:eastAsia="Batang" w:hAnsi="Times New Roman" w:cs="Times New Roman"/>
                <w:color w:val="000000"/>
                <w:sz w:val="16"/>
                <w:szCs w:val="16"/>
                <w:lang w:val="en-GB"/>
              </w:rPr>
              <w:t xml:space="preserve">an RRC configuration can be provided in </w:t>
            </w:r>
            <w:r w:rsidRPr="009400C9">
              <w:rPr>
                <w:rFonts w:ascii="Times New Roman" w:eastAsia="Batang" w:hAnsi="Times New Roman" w:cs="Times New Roman"/>
                <w:i/>
                <w:iCs/>
                <w:color w:val="000000"/>
                <w:sz w:val="16"/>
                <w:szCs w:val="16"/>
                <w:lang w:val="en-GB"/>
              </w:rPr>
              <w:t>CSI-AssociatedReportConfigInfo</w:t>
            </w:r>
            <w:r w:rsidRPr="009400C9">
              <w:rPr>
                <w:rFonts w:ascii="Times New Roman" w:eastAsia="Batang" w:hAnsi="Times New Roman" w:cs="Times New Roman"/>
                <w:color w:val="000000"/>
                <w:sz w:val="16"/>
                <w:szCs w:val="16"/>
                <w:lang w:val="en-GB"/>
              </w:rPr>
              <w:t xml:space="preserve"> of </w:t>
            </w:r>
            <w:r w:rsidRPr="009400C9">
              <w:rPr>
                <w:rFonts w:ascii="Times New Roman" w:eastAsia="Batang" w:hAnsi="Times New Roman" w:cs="Times New Roman"/>
                <w:i/>
                <w:iCs/>
                <w:color w:val="000000"/>
                <w:sz w:val="16"/>
                <w:szCs w:val="16"/>
                <w:lang w:val="en-GB"/>
              </w:rPr>
              <w:t>CSI-AperiodicTrigger State</w:t>
            </w:r>
            <w:r w:rsidRPr="009400C9">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sidRPr="009400C9">
              <w:rPr>
                <w:rFonts w:ascii="Times New Roman" w:eastAsia="Batang" w:hAnsi="Times New Roman" w:cs="Times New Roman"/>
                <w:color w:val="000000"/>
                <w:sz w:val="16"/>
                <w:szCs w:val="16"/>
                <w:lang w:val="en-GB" w:eastAsia="zh-CN"/>
              </w:rPr>
              <w:t xml:space="preserve"> if </w:t>
            </w:r>
            <w:r w:rsidRPr="009400C9">
              <w:rPr>
                <w:rFonts w:ascii="Times New Roman" w:eastAsia="Batang" w:hAnsi="Times New Roman" w:cs="Times New Roman"/>
                <w:color w:val="000000"/>
                <w:sz w:val="16"/>
                <w:szCs w:val="16"/>
                <w:lang w:val="en-GB"/>
              </w:rPr>
              <w:t>the aperiodic CSI-RS resource set for CSI/BM is configured to follow unified TCI state</w:t>
            </w:r>
          </w:p>
          <w:p w14:paraId="49AA0517" w14:textId="77777777" w:rsidR="009400C9" w:rsidRPr="009400C9" w:rsidRDefault="009400C9" w:rsidP="005E50DB">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A922AE9" w14:textId="77777777" w:rsidR="009400C9" w:rsidRPr="00763A9C" w:rsidRDefault="009400C9" w:rsidP="005E50DB">
            <w:pPr>
              <w:numPr>
                <w:ilvl w:val="0"/>
                <w:numId w:val="14"/>
              </w:numPr>
              <w:spacing w:after="0" w:line="240" w:lineRule="auto"/>
              <w:contextualSpacing/>
              <w:rPr>
                <w:rFonts w:ascii="Times New Roman" w:eastAsia="Batang" w:hAnsi="Times New Roman" w:cs="Times New Roman"/>
                <w:sz w:val="16"/>
                <w:szCs w:val="16"/>
                <w:highlight w:val="yellow"/>
                <w:lang w:val="en-GB" w:eastAsia="x-none"/>
              </w:rPr>
            </w:pPr>
            <w:r w:rsidRPr="00763A9C">
              <w:rPr>
                <w:rFonts w:ascii="Times New Roman" w:eastAsia="Batang" w:hAnsi="Times New Roman" w:cs="Times New Roman"/>
                <w:sz w:val="16"/>
                <w:szCs w:val="16"/>
                <w:highlight w:val="yellow"/>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484E12B" w14:textId="77777777" w:rsidR="009400C9" w:rsidRPr="009400C9" w:rsidRDefault="009400C9" w:rsidP="005E50DB">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‘per CSI-RS resource set’ or ‘per CSI-RS resource’ is up to UE capability</w:t>
            </w:r>
          </w:p>
          <w:p w14:paraId="260D8955" w14:textId="77777777" w:rsidR="009400C9" w:rsidRDefault="009400C9" w:rsidP="004420EA">
            <w:pPr>
              <w:tabs>
                <w:tab w:val="left" w:pos="0"/>
              </w:tabs>
              <w:spacing w:after="0" w:line="240" w:lineRule="auto"/>
              <w:jc w:val="both"/>
              <w:rPr>
                <w:rFonts w:ascii="Times New Roman" w:hAnsi="Times New Roman" w:cs="Times New Roman"/>
                <w:b/>
                <w:bCs/>
                <w:color w:val="000000" w:themeColor="text1"/>
                <w:sz w:val="18"/>
                <w:szCs w:val="18"/>
                <w:lang w:val="en-GB"/>
              </w:rPr>
            </w:pPr>
          </w:p>
          <w:p w14:paraId="705A4443" w14:textId="7FB3458F" w:rsidR="00B211CD" w:rsidRPr="00D5696F" w:rsidRDefault="00B211CD" w:rsidP="00B211CD">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w:t>
            </w:r>
            <w:r>
              <w:rPr>
                <w:rFonts w:ascii="Times New Roman" w:hAnsi="Times New Roman" w:hint="eastAsia"/>
                <w:color w:val="0000FF"/>
                <w:sz w:val="16"/>
                <w:szCs w:val="16"/>
              </w:rPr>
              <w:t>t</w:t>
            </w:r>
            <w:r w:rsidRPr="00D5696F">
              <w:rPr>
                <w:rFonts w:ascii="Times New Roman" w:hAnsi="Times New Roman"/>
                <w:color w:val="0000FF"/>
                <w:sz w:val="16"/>
                <w:szCs w:val="16"/>
              </w:rPr>
              <w:t>:</w:t>
            </w:r>
            <w:r w:rsidR="00C60C6F">
              <w:rPr>
                <w:rFonts w:ascii="Times New Roman" w:hAnsi="Times New Roman"/>
                <w:color w:val="0000FF"/>
                <w:sz w:val="16"/>
                <w:szCs w:val="16"/>
              </w:rPr>
              <w:t xml:space="preserve"> </w:t>
            </w:r>
            <w:r w:rsidR="00BA6010">
              <w:rPr>
                <w:rFonts w:ascii="Times New Roman" w:hAnsi="Times New Roman"/>
                <w:color w:val="0000FF"/>
                <w:sz w:val="16"/>
                <w:szCs w:val="16"/>
              </w:rPr>
              <w:t>Huawei/HiSilicon</w:t>
            </w:r>
            <w:r w:rsidR="00094464">
              <w:rPr>
                <w:rFonts w:ascii="Times New Roman" w:hAnsi="Times New Roman"/>
                <w:color w:val="0000FF"/>
                <w:sz w:val="16"/>
                <w:szCs w:val="16"/>
              </w:rPr>
              <w:t>, Panasonic</w:t>
            </w:r>
          </w:p>
          <w:p w14:paraId="116A843D" w14:textId="06EE9646" w:rsidR="00B211CD" w:rsidRPr="00AA1D6D" w:rsidRDefault="00B211CD" w:rsidP="004420EA">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ot s</w:t>
            </w:r>
            <w:r w:rsidRPr="00D5696F">
              <w:rPr>
                <w:rFonts w:ascii="Times New Roman" w:hAnsi="Times New Roman"/>
                <w:color w:val="0000FF"/>
                <w:sz w:val="16"/>
                <w:szCs w:val="16"/>
              </w:rPr>
              <w:t>upport</w:t>
            </w:r>
            <w:r>
              <w:rPr>
                <w:rFonts w:ascii="Times New Roman" w:hAnsi="Times New Roman"/>
                <w:color w:val="0000FF"/>
                <w:sz w:val="16"/>
                <w:szCs w:val="16"/>
              </w:rPr>
              <w:t>:</w:t>
            </w:r>
            <w:r w:rsidR="00BA6010">
              <w:rPr>
                <w:rFonts w:ascii="Times New Roman" w:hAnsi="Times New Roman"/>
                <w:color w:val="0000FF"/>
                <w:sz w:val="16"/>
                <w:szCs w:val="16"/>
              </w:rPr>
              <w:t xml:space="preserve"> vivo</w:t>
            </w:r>
          </w:p>
        </w:tc>
      </w:tr>
      <w:tr w:rsidR="00AA1D6D" w14:paraId="0136FC70"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0047ACA5" w14:textId="702D2ABB" w:rsidR="00AA1D6D" w:rsidRDefault="00AA1D6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.12</w:t>
            </w:r>
          </w:p>
        </w:tc>
        <w:tc>
          <w:tcPr>
            <w:tcW w:w="2010" w:type="dxa"/>
            <w:tcBorders>
              <w:top w:val="single" w:sz="4" w:space="0" w:color="auto"/>
              <w:left w:val="single" w:sz="4" w:space="0" w:color="auto"/>
              <w:bottom w:val="single" w:sz="4" w:space="0" w:color="auto"/>
              <w:right w:val="single" w:sz="4" w:space="0" w:color="auto"/>
            </w:tcBorders>
          </w:tcPr>
          <w:p w14:paraId="58B6D410" w14:textId="3825BA4B" w:rsidR="00AA1D6D" w:rsidRDefault="00AA1D6D">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7375" w:type="dxa"/>
            <w:tcBorders>
              <w:top w:val="single" w:sz="4" w:space="0" w:color="auto"/>
              <w:left w:val="single" w:sz="4" w:space="0" w:color="auto"/>
              <w:bottom w:val="single" w:sz="4" w:space="0" w:color="auto"/>
              <w:right w:val="single" w:sz="4" w:space="0" w:color="auto"/>
            </w:tcBorders>
          </w:tcPr>
          <w:p w14:paraId="01BC2576" w14:textId="77777777" w:rsidR="000B5137" w:rsidRPr="009B144A" w:rsidRDefault="000B5137" w:rsidP="000B5137">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9F5C110" w14:textId="77777777" w:rsidR="000B5137" w:rsidRPr="009B144A" w:rsidRDefault="000B5137" w:rsidP="000B5137">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8F24466" w14:textId="69E646A9" w:rsidR="00882494" w:rsidRPr="000B5137" w:rsidRDefault="000B5137" w:rsidP="000B5137">
            <w:pPr>
              <w:numPr>
                <w:ilvl w:val="0"/>
                <w:numId w:val="35"/>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tc>
      </w:tr>
    </w:tbl>
    <w:p w14:paraId="294F94F4" w14:textId="77777777" w:rsidR="00F34114" w:rsidRDefault="00F34114"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6D122EED" w14:textId="77777777" w:rsidR="00F34114" w:rsidRDefault="00F34114" w:rsidP="00F34114">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248"/>
        <w:gridCol w:w="7237"/>
      </w:tblGrid>
      <w:tr w:rsidR="00F34114" w14:paraId="3987AA33" w14:textId="77777777" w:rsidTr="000B513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F3594"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755CC"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1D4B"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34114" w14:paraId="42FF248C" w14:textId="77777777" w:rsidTr="000B5137">
        <w:trPr>
          <w:trHeight w:val="56"/>
        </w:trPr>
        <w:tc>
          <w:tcPr>
            <w:tcW w:w="441" w:type="dxa"/>
            <w:tcBorders>
              <w:top w:val="single" w:sz="4" w:space="0" w:color="auto"/>
              <w:left w:val="single" w:sz="4" w:space="0" w:color="auto"/>
              <w:bottom w:val="single" w:sz="4" w:space="0" w:color="auto"/>
              <w:right w:val="single" w:sz="4" w:space="0" w:color="auto"/>
            </w:tcBorders>
          </w:tcPr>
          <w:p w14:paraId="24994C35" w14:textId="77777777" w:rsidR="00F34114" w:rsidRDefault="00F34114" w:rsidP="00EE212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248" w:type="dxa"/>
            <w:tcBorders>
              <w:top w:val="single" w:sz="4" w:space="0" w:color="auto"/>
              <w:left w:val="single" w:sz="4" w:space="0" w:color="auto"/>
              <w:bottom w:val="single" w:sz="4" w:space="0" w:color="auto"/>
              <w:right w:val="single" w:sz="4" w:space="0" w:color="auto"/>
            </w:tcBorders>
          </w:tcPr>
          <w:p w14:paraId="280D5363"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or S-DCI based STxMP (including SDM/SFN based PUSCH Tx and SFN based PUCCH Tx)</w:t>
            </w:r>
          </w:p>
        </w:tc>
        <w:tc>
          <w:tcPr>
            <w:tcW w:w="7237" w:type="dxa"/>
            <w:tcBorders>
              <w:top w:val="single" w:sz="4" w:space="0" w:color="auto"/>
              <w:left w:val="single" w:sz="4" w:space="0" w:color="auto"/>
              <w:bottom w:val="single" w:sz="4" w:space="0" w:color="auto"/>
              <w:right w:val="single" w:sz="4" w:space="0" w:color="auto"/>
            </w:tcBorders>
          </w:tcPr>
          <w:p w14:paraId="6C595DE5" w14:textId="77777777" w:rsidR="000B5137" w:rsidRPr="009B144A" w:rsidRDefault="000B5137" w:rsidP="000B5137">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3B7410A7" w14:textId="77777777" w:rsidR="000B5137" w:rsidRPr="009B144A" w:rsidRDefault="000B5137" w:rsidP="000B5137">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1B5FBDC0" w14:textId="6EAFB73F" w:rsidR="00524DC5" w:rsidRPr="000B5137" w:rsidRDefault="000B5137" w:rsidP="000B5137">
            <w:pPr>
              <w:tabs>
                <w:tab w:val="left" w:pos="0"/>
              </w:tabs>
              <w:spacing w:after="0" w:line="240" w:lineRule="auto"/>
              <w:jc w:val="both"/>
              <w:rPr>
                <w:rFonts w:ascii="Times New Roman" w:eastAsia="DengXian" w:hAnsi="Times New Roman" w:hint="eastAsia"/>
                <w:color w:val="000000"/>
                <w:sz w:val="18"/>
                <w:szCs w:val="18"/>
                <w:lang w:eastAsia="zh-CN"/>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C30F4F" w14:paraId="25E74416" w14:textId="77777777" w:rsidTr="000B5137">
        <w:trPr>
          <w:trHeight w:val="56"/>
        </w:trPr>
        <w:tc>
          <w:tcPr>
            <w:tcW w:w="441" w:type="dxa"/>
            <w:tcBorders>
              <w:top w:val="single" w:sz="4" w:space="0" w:color="auto"/>
              <w:left w:val="single" w:sz="4" w:space="0" w:color="auto"/>
              <w:bottom w:val="single" w:sz="4" w:space="0" w:color="auto"/>
              <w:right w:val="single" w:sz="4" w:space="0" w:color="auto"/>
            </w:tcBorders>
          </w:tcPr>
          <w:p w14:paraId="629DB585" w14:textId="35A6A545" w:rsidR="00C30F4F" w:rsidRDefault="00C30F4F" w:rsidP="00C30F4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w:t>
            </w:r>
            <w:r>
              <w:rPr>
                <w:rFonts w:ascii="Times New Roman" w:hAnsi="Times New Roman" w:cs="Times New Roman"/>
                <w:color w:val="000000" w:themeColor="text1"/>
                <w:sz w:val="18"/>
                <w:szCs w:val="18"/>
                <w:lang w:eastAsia="zh-CN"/>
              </w:rPr>
              <w:t>2</w:t>
            </w:r>
          </w:p>
        </w:tc>
        <w:tc>
          <w:tcPr>
            <w:tcW w:w="2248" w:type="dxa"/>
            <w:tcBorders>
              <w:top w:val="single" w:sz="4" w:space="0" w:color="auto"/>
              <w:left w:val="single" w:sz="4" w:space="0" w:color="auto"/>
              <w:bottom w:val="single" w:sz="4" w:space="0" w:color="auto"/>
              <w:right w:val="single" w:sz="4" w:space="0" w:color="auto"/>
            </w:tcBorders>
          </w:tcPr>
          <w:p w14:paraId="57499392" w14:textId="6C1A292A" w:rsidR="00C30F4F" w:rsidRDefault="00C30F4F" w:rsidP="00C30F4F">
            <w:pPr>
              <w:snapToGrid w:val="0"/>
              <w:spacing w:after="0"/>
              <w:rPr>
                <w:rFonts w:ascii="Times New Roman" w:hAnsi="Times New Roman" w:cs="Times New Roman" w:hint="eastAsia"/>
                <w:color w:val="000000" w:themeColor="text1"/>
                <w:sz w:val="18"/>
                <w:szCs w:val="18"/>
              </w:rPr>
            </w:pPr>
            <w:r>
              <w:rPr>
                <w:rFonts w:ascii="Times New Roman" w:hAnsi="Times New Roman" w:cs="Times New Roman"/>
                <w:color w:val="000000" w:themeColor="text1"/>
                <w:sz w:val="18"/>
                <w:szCs w:val="18"/>
                <w:lang w:eastAsia="zh-CN"/>
              </w:rPr>
              <w:t>Extend the previous agreement to all PUSCH/PUCCH Tx schemes (including S-DCI and M-DCI based MTRP operation) and SRS</w:t>
            </w:r>
          </w:p>
        </w:tc>
        <w:tc>
          <w:tcPr>
            <w:tcW w:w="7237" w:type="dxa"/>
            <w:tcBorders>
              <w:top w:val="single" w:sz="4" w:space="0" w:color="auto"/>
              <w:left w:val="single" w:sz="4" w:space="0" w:color="auto"/>
              <w:bottom w:val="single" w:sz="4" w:space="0" w:color="auto"/>
              <w:right w:val="single" w:sz="4" w:space="0" w:color="auto"/>
            </w:tcBorders>
          </w:tcPr>
          <w:p w14:paraId="651EC081" w14:textId="1906993C" w:rsidR="00C30F4F" w:rsidRDefault="00C30F4F" w:rsidP="00C30F4F">
            <w:pPr>
              <w:spacing w:after="0" w:line="240" w:lineRule="auto"/>
              <w:ind w:firstLine="2"/>
              <w:jc w:val="both"/>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w:t>
            </w:r>
            <w:r w:rsidRPr="00C30F4F">
              <w:rPr>
                <w:rFonts w:ascii="Times New Roman" w:hAnsi="Times New Roman" w:cs="Times New Roman"/>
                <w:b/>
                <w:bCs/>
                <w:color w:val="000000" w:themeColor="text1"/>
                <w:sz w:val="18"/>
                <w:szCs w:val="18"/>
                <w:highlight w:val="yellow"/>
                <w:lang w:val="en-GB" w:eastAsia="zh-CN"/>
              </w:rPr>
              <w:t>l 4.</w:t>
            </w:r>
            <w:r w:rsidRPr="00C30F4F">
              <w:rPr>
                <w:rFonts w:ascii="Times New Roman" w:hAnsi="Times New Roman" w:cs="Times New Roman"/>
                <w:b/>
                <w:bCs/>
                <w:color w:val="000000" w:themeColor="text1"/>
                <w:sz w:val="18"/>
                <w:szCs w:val="18"/>
                <w:highlight w:val="yellow"/>
                <w:lang w:val="en-GB" w:eastAsia="zh-CN"/>
              </w:rPr>
              <w:t>2</w:t>
            </w:r>
          </w:p>
          <w:p w14:paraId="42AA2572" w14:textId="77FDF7F7" w:rsidR="00C30F4F" w:rsidRDefault="00C30F4F" w:rsidP="00C30F4F">
            <w:pPr>
              <w:spacing w:after="0" w:line="240" w:lineRule="auto"/>
              <w:ind w:firstLine="2"/>
              <w:jc w:val="both"/>
              <w:rPr>
                <w:rFonts w:ascii="Times" w:hAnsi="Times" w:cs="Times"/>
                <w:sz w:val="18"/>
                <w:szCs w:val="18"/>
                <w:lang w:eastAsia="zh-CN"/>
              </w:rPr>
            </w:pPr>
            <w:r>
              <w:rPr>
                <w:rFonts w:ascii="Times" w:hAnsi="Times" w:cs="Times"/>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46B638E" w14:textId="77777777" w:rsidR="00C30F4F" w:rsidRDefault="00C30F4F" w:rsidP="00C30F4F">
            <w:pPr>
              <w:pStyle w:val="af6"/>
              <w:numPr>
                <w:ilvl w:val="0"/>
                <w:numId w:val="42"/>
              </w:numPr>
              <w:spacing w:after="0" w:line="240" w:lineRule="auto"/>
              <w:ind w:left="458" w:hanging="142"/>
              <w:rPr>
                <w:rFonts w:ascii="Times" w:hAnsi="Times" w:cs="Times"/>
                <w:sz w:val="18"/>
                <w:szCs w:val="18"/>
                <w:lang w:eastAsia="ko-KR"/>
              </w:rPr>
            </w:pPr>
            <w:r>
              <w:rPr>
                <w:rFonts w:ascii="Times" w:hAnsi="Times" w:cs="Times"/>
                <w:sz w:val="18"/>
                <w:szCs w:val="18"/>
              </w:rPr>
              <w:t xml:space="preserve">FFS: For STxMP, the maximum Tx power when </w:t>
            </w:r>
            <w:r>
              <w:rPr>
                <w:rFonts w:ascii="Times" w:hAnsi="Times" w:cs="Times"/>
                <w:sz w:val="18"/>
                <w:szCs w:val="18"/>
                <w:lang w:eastAsia="zh-CN"/>
              </w:rPr>
              <w:t xml:space="preserve">the UE determines UL Tx power </w:t>
            </w:r>
            <w:r>
              <w:rPr>
                <w:rFonts w:ascii="Times" w:hAnsi="Times" w:cs="Times"/>
                <w:sz w:val="18"/>
                <w:szCs w:val="18"/>
              </w:rPr>
              <w:t xml:space="preserve">for the PUSCH/PUCCH </w:t>
            </w:r>
            <w:r>
              <w:rPr>
                <w:rFonts w:ascii="Times" w:hAnsi="Times" w:cs="Times"/>
                <w:sz w:val="18"/>
                <w:szCs w:val="18"/>
                <w:lang w:eastAsia="zh-CN"/>
              </w:rPr>
              <w:t>transmission occasion(s) or antenna port(s)</w:t>
            </w:r>
            <w:r>
              <w:rPr>
                <w:rFonts w:ascii="Times" w:hAnsi="Times" w:cs="Times"/>
                <w:sz w:val="18"/>
                <w:szCs w:val="18"/>
              </w:rPr>
              <w:t xml:space="preserve"> (discussed </w:t>
            </w:r>
            <w:r w:rsidRPr="00B64043">
              <w:rPr>
                <w:rFonts w:ascii="Times New Roman" w:eastAsiaTheme="minorEastAsia" w:hAnsi="Times New Roman"/>
                <w:sz w:val="18"/>
                <w:szCs w:val="18"/>
                <w:lang w:eastAsia="zh-CN"/>
              </w:rPr>
              <w:t xml:space="preserve">after receiving RAN4 reply on </w:t>
            </w:r>
            <w:r>
              <w:rPr>
                <w:rFonts w:ascii="Times New Roman" w:eastAsiaTheme="minorEastAsia" w:hAnsi="Times New Roman"/>
                <w:sz w:val="18"/>
                <w:szCs w:val="18"/>
                <w:lang w:eastAsia="zh-CN"/>
              </w:rPr>
              <w:t>UE</w:t>
            </w:r>
            <w:r w:rsidRPr="00B64043">
              <w:rPr>
                <w:rFonts w:ascii="Times New Roman" w:eastAsiaTheme="minorEastAsia" w:hAnsi="Times New Roman"/>
                <w:sz w:val="18"/>
                <w:szCs w:val="18"/>
                <w:lang w:eastAsia="zh-CN"/>
              </w:rPr>
              <w:t xml:space="preserve"> power limitation</w:t>
            </w:r>
            <w:r>
              <w:rPr>
                <w:rFonts w:ascii="Times New Roman" w:eastAsiaTheme="minorEastAsia" w:hAnsi="Times New Roman"/>
                <w:sz w:val="18"/>
                <w:szCs w:val="18"/>
                <w:lang w:eastAsia="zh-CN"/>
              </w:rPr>
              <w:t xml:space="preserve"> for STxMP in FR2</w:t>
            </w:r>
            <w:r>
              <w:rPr>
                <w:rFonts w:ascii="Times" w:hAnsi="Times" w:cs="Times"/>
                <w:sz w:val="18"/>
                <w:szCs w:val="18"/>
              </w:rPr>
              <w:t>)</w:t>
            </w:r>
          </w:p>
          <w:p w14:paraId="76D6E997" w14:textId="77777777" w:rsidR="00C30F4F" w:rsidRDefault="00C30F4F" w:rsidP="00C30F4F">
            <w:pPr>
              <w:pStyle w:val="af6"/>
              <w:numPr>
                <w:ilvl w:val="0"/>
                <w:numId w:val="42"/>
              </w:numPr>
              <w:spacing w:after="0" w:line="240" w:lineRule="auto"/>
              <w:ind w:left="458" w:hanging="142"/>
              <w:rPr>
                <w:rFonts w:ascii="Times" w:hAnsi="Times" w:cs="Times"/>
                <w:sz w:val="18"/>
                <w:szCs w:val="18"/>
              </w:rPr>
            </w:pPr>
            <w:r>
              <w:rPr>
                <w:rFonts w:ascii="Times" w:hAnsi="Times" w:cs="Times"/>
                <w:sz w:val="18"/>
                <w:szCs w:val="18"/>
              </w:rPr>
              <w:lastRenderedPageBreak/>
              <w:t xml:space="preserve">FFS: Default UL PC parameter setting(s) </w:t>
            </w:r>
            <w:r>
              <w:rPr>
                <w:rFonts w:ascii="Times New Roman" w:hAnsi="Times New Roman" w:cs="Times New Roman"/>
                <w:color w:val="000000" w:themeColor="text1"/>
                <w:sz w:val="18"/>
                <w:szCs w:val="18"/>
              </w:rPr>
              <w:t xml:space="preserve">if one or both of indicated joint/UL TCI states applied to PUSCH/PUCCH/SRS </w:t>
            </w:r>
            <w:r>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does/do not include the UL PC parameter setting(s) for PUCCH/PUSCH/SRS</w:t>
            </w:r>
          </w:p>
          <w:p w14:paraId="2DCC5019" w14:textId="77777777" w:rsidR="00C30F4F" w:rsidRPr="003E3D3A" w:rsidRDefault="00C30F4F" w:rsidP="00C30F4F">
            <w:pPr>
              <w:spacing w:after="0" w:line="240" w:lineRule="auto"/>
              <w:rPr>
                <w:rStyle w:val="ac"/>
                <w:rFonts w:ascii="Times" w:hAnsi="Times" w:cs="Times"/>
                <w:sz w:val="16"/>
                <w:szCs w:val="16"/>
                <w:highlight w:val="green"/>
                <w:lang w:eastAsia="zh-CN"/>
              </w:rPr>
            </w:pPr>
          </w:p>
          <w:p w14:paraId="1229ADDF" w14:textId="77777777" w:rsidR="00C30F4F" w:rsidRDefault="00C30F4F" w:rsidP="00C30F4F">
            <w:pPr>
              <w:spacing w:after="0" w:line="240" w:lineRule="auto"/>
              <w:rPr>
                <w:rStyle w:val="ac"/>
                <w:rFonts w:ascii="Times" w:hAnsi="Times" w:cs="Times"/>
                <w:sz w:val="16"/>
                <w:szCs w:val="16"/>
                <w:lang w:eastAsia="zh-CN"/>
              </w:rPr>
            </w:pPr>
            <w:r>
              <w:rPr>
                <w:rStyle w:val="ac"/>
                <w:rFonts w:ascii="Times" w:hAnsi="Times" w:cs="Times"/>
                <w:sz w:val="16"/>
                <w:szCs w:val="16"/>
                <w:highlight w:val="green"/>
                <w:lang w:eastAsia="zh-CN"/>
              </w:rPr>
              <w:t>Agreement from 9.1.1.1 in RAN1#109</w:t>
            </w:r>
          </w:p>
          <w:p w14:paraId="63FFEEDE" w14:textId="77777777" w:rsidR="00C30F4F" w:rsidRDefault="00C30F4F" w:rsidP="00C30F4F">
            <w:pPr>
              <w:spacing w:after="0" w:line="240" w:lineRule="auto"/>
              <w:ind w:firstLine="2"/>
              <w:jc w:val="both"/>
              <w:rPr>
                <w:color w:val="000000" w:themeColor="text1"/>
                <w:sz w:val="18"/>
                <w:szCs w:val="18"/>
              </w:rPr>
            </w:pPr>
            <w:r w:rsidRPr="000A40AF">
              <w:rPr>
                <w:rFonts w:ascii="Times" w:hAnsi="Times" w:cs="Times"/>
                <w:sz w:val="16"/>
                <w:szCs w:val="16"/>
                <w:lang w:eastAsia="zh-CN"/>
              </w:rPr>
              <w:t>On unified TCI framework extension, if an indicated joint or UL TCI state applies to a PUSCH/PUCCH transmission occasion at least for S-DCI based PUSCH/PUCCH repetition with TDM a</w:t>
            </w:r>
            <w:r>
              <w:rPr>
                <w:rFonts w:ascii="Times" w:hAnsi="Times" w:cs="Times"/>
                <w:sz w:val="16"/>
                <w:szCs w:val="16"/>
                <w:lang w:eastAsia="zh-CN"/>
              </w:rPr>
              <w:t>nd the indicated joint or UL TCI state is associated with an UL PC parameter setting for PUSCH/PUCCH (including P0, alpha for PUSCH, and closed lo</w:t>
            </w:r>
            <w:r>
              <w:rPr>
                <w:rFonts w:ascii="Times" w:hAnsi="Times" w:cs="Times"/>
                <w:color w:val="000000" w:themeColor="text1"/>
                <w:sz w:val="16"/>
                <w:szCs w:val="16"/>
                <w:lang w:eastAsia="zh-CN"/>
              </w:rPr>
              <w:t>op index) and a PL-RS, the UE should apply the UL PC parameter setting and the PL-RS for the PUSCH /PUCCH transmission occasion.</w:t>
            </w:r>
          </w:p>
          <w:p w14:paraId="6C7BB6F4" w14:textId="77777777" w:rsidR="00C30F4F" w:rsidRDefault="00C30F4F" w:rsidP="00C30F4F">
            <w:pPr>
              <w:numPr>
                <w:ilvl w:val="0"/>
                <w:numId w:val="23"/>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How to extend to other Rel-18 MTRP scheme(s) with STxMP, if supported</w:t>
            </w:r>
            <w:r>
              <w:rPr>
                <w:rStyle w:val="apple-converted-space"/>
                <w:rFonts w:ascii="Times" w:hAnsi="Times" w:cs="Times"/>
                <w:color w:val="000000" w:themeColor="text1"/>
                <w:sz w:val="16"/>
                <w:szCs w:val="16"/>
                <w:lang w:eastAsia="zh-CN"/>
              </w:rPr>
              <w:t> </w:t>
            </w:r>
          </w:p>
          <w:p w14:paraId="61269597" w14:textId="77777777" w:rsidR="00C30F4F" w:rsidRDefault="00C30F4F" w:rsidP="00C30F4F">
            <w:pPr>
              <w:numPr>
                <w:ilvl w:val="0"/>
                <w:numId w:val="23"/>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UL PC enhancement for CB and non-CB SRS in above cas</w:t>
            </w:r>
            <w:r>
              <w:rPr>
                <w:rFonts w:ascii="Times" w:hAnsi="Times" w:cs="Times"/>
                <w:color w:val="000000" w:themeColor="text1"/>
                <w:sz w:val="16"/>
                <w:szCs w:val="16"/>
                <w:lang w:eastAsia="zh-CN"/>
              </w:rPr>
              <w:t>e</w:t>
            </w:r>
          </w:p>
          <w:p w14:paraId="3CAF233A" w14:textId="2045B1E0" w:rsidR="00C30F4F" w:rsidRPr="009B144A" w:rsidRDefault="00C30F4F" w:rsidP="00C30F4F">
            <w:pPr>
              <w:spacing w:after="0"/>
              <w:rPr>
                <w:rFonts w:ascii="Times New Roman" w:hAnsi="Times New Roman" w:cs="Times New Roman"/>
                <w:b/>
                <w:bCs/>
                <w:sz w:val="18"/>
                <w:szCs w:val="18"/>
                <w:highlight w:val="green"/>
              </w:rPr>
            </w:pPr>
            <w:r>
              <w:rPr>
                <w:rFonts w:ascii="Times" w:hAnsi="Times" w:cs="Times"/>
                <w:color w:val="000000" w:themeColor="text1"/>
                <w:sz w:val="16"/>
                <w:szCs w:val="16"/>
                <w:lang w:eastAsia="zh-CN"/>
              </w:rPr>
              <w:t>FFS: The applied UL PC parameter setting if one or both indicated joint or UL TCI state(s) is not associated with an UL PC parameter setting (including P0, alpha for PUSCH, and closed loop index) for PUCCH/PUSCH</w:t>
            </w:r>
          </w:p>
        </w:tc>
      </w:tr>
    </w:tbl>
    <w:p w14:paraId="4009F5EA" w14:textId="267DF4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51909084" w14:textId="77777777" w:rsidR="006B0BC0" w:rsidRDefault="006B0BC0" w:rsidP="006B0BC0">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299"/>
        <w:gridCol w:w="7088"/>
      </w:tblGrid>
      <w:tr w:rsidR="006B0BC0" w14:paraId="36AFF78D" w14:textId="77777777" w:rsidTr="00460AC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501AE"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E2F01"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DF514"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6B0BC0" w14:paraId="52032EBF" w14:textId="77777777" w:rsidTr="00460ACF">
        <w:trPr>
          <w:trHeight w:val="991"/>
        </w:trPr>
        <w:tc>
          <w:tcPr>
            <w:tcW w:w="531" w:type="dxa"/>
            <w:tcBorders>
              <w:top w:val="single" w:sz="4" w:space="0" w:color="auto"/>
              <w:left w:val="single" w:sz="4" w:space="0" w:color="auto"/>
              <w:bottom w:val="single" w:sz="4" w:space="0" w:color="auto"/>
              <w:right w:val="single" w:sz="4" w:space="0" w:color="auto"/>
            </w:tcBorders>
          </w:tcPr>
          <w:p w14:paraId="17B8BCA8" w14:textId="77777777" w:rsidR="006B0BC0" w:rsidRDefault="006B0BC0" w:rsidP="00460ACF">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5.2</w:t>
            </w:r>
          </w:p>
        </w:tc>
        <w:tc>
          <w:tcPr>
            <w:tcW w:w="2299" w:type="dxa"/>
            <w:tcBorders>
              <w:top w:val="single" w:sz="4" w:space="0" w:color="auto"/>
              <w:left w:val="single" w:sz="4" w:space="0" w:color="auto"/>
              <w:bottom w:val="single" w:sz="4" w:space="0" w:color="auto"/>
              <w:right w:val="single" w:sz="4" w:space="0" w:color="auto"/>
            </w:tcBorders>
          </w:tcPr>
          <w:p w14:paraId="252A4A1B" w14:textId="77777777" w:rsidR="006B0BC0" w:rsidRDefault="006B0BC0" w:rsidP="00460ACF">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088" w:type="dxa"/>
            <w:tcBorders>
              <w:top w:val="single" w:sz="4" w:space="0" w:color="auto"/>
              <w:left w:val="single" w:sz="4" w:space="0" w:color="auto"/>
              <w:bottom w:val="single" w:sz="4" w:space="0" w:color="auto"/>
              <w:right w:val="single" w:sz="4" w:space="0" w:color="auto"/>
            </w:tcBorders>
          </w:tcPr>
          <w:p w14:paraId="5F9E7233" w14:textId="77777777" w:rsidR="006B0BC0" w:rsidRPr="009B144A" w:rsidRDefault="006B0BC0" w:rsidP="006B0BC0">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900344" w14:textId="77777777" w:rsidR="006B0BC0" w:rsidRPr="009B144A" w:rsidRDefault="006B0BC0" w:rsidP="006B0BC0">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1BDA2165" w14:textId="77777777" w:rsidR="006B0BC0" w:rsidRPr="009B144A" w:rsidRDefault="006B0BC0" w:rsidP="006B0BC0">
            <w:pPr>
              <w:numPr>
                <w:ilvl w:val="0"/>
                <w:numId w:val="35"/>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1A3FE36E" w14:textId="77777777" w:rsidR="006B0BC0" w:rsidRPr="009B144A" w:rsidRDefault="006B0BC0" w:rsidP="006B0BC0">
            <w:pPr>
              <w:numPr>
                <w:ilvl w:val="0"/>
                <w:numId w:val="35"/>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2004AE3B" w14:textId="77777777" w:rsidR="006B0BC0" w:rsidRPr="009B144A" w:rsidRDefault="006B0BC0" w:rsidP="006B0BC0">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6E9CDAE8" w14:textId="77777777" w:rsidR="006B0BC0" w:rsidRPr="009B144A" w:rsidRDefault="006B0BC0" w:rsidP="006B0BC0">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3EEAD53C" w14:textId="24E392A2" w:rsidR="006B0BC0" w:rsidRPr="006B0BC0" w:rsidRDefault="006B0BC0" w:rsidP="006B0BC0">
            <w:pPr>
              <w:numPr>
                <w:ilvl w:val="0"/>
                <w:numId w:val="35"/>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tc>
      </w:tr>
    </w:tbl>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4" w:name="_Hlk102142298"/>
      <w:bookmarkEnd w:id="4"/>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725"/>
        <w:gridCol w:w="6662"/>
      </w:tblGrid>
      <w:tr w:rsidR="006B0BC0" w14:paraId="0C23EA9C" w14:textId="77777777" w:rsidTr="00460AC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BCC4B"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93D0D"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7F377" w14:textId="77777777" w:rsidR="006B0BC0" w:rsidRDefault="006B0BC0" w:rsidP="00460AC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6B0BC0" w14:paraId="3BB76D69" w14:textId="77777777" w:rsidTr="00460ACF">
        <w:trPr>
          <w:trHeight w:val="311"/>
        </w:trPr>
        <w:tc>
          <w:tcPr>
            <w:tcW w:w="531" w:type="dxa"/>
            <w:tcBorders>
              <w:top w:val="single" w:sz="4" w:space="0" w:color="auto"/>
              <w:left w:val="single" w:sz="4" w:space="0" w:color="auto"/>
              <w:bottom w:val="single" w:sz="4" w:space="0" w:color="auto"/>
              <w:right w:val="single" w:sz="4" w:space="0" w:color="auto"/>
            </w:tcBorders>
          </w:tcPr>
          <w:p w14:paraId="58EC15FF" w14:textId="77777777" w:rsidR="006B0BC0" w:rsidRDefault="006B0BC0" w:rsidP="00460AC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725" w:type="dxa"/>
            <w:tcBorders>
              <w:top w:val="single" w:sz="4" w:space="0" w:color="auto"/>
              <w:left w:val="single" w:sz="4" w:space="0" w:color="auto"/>
              <w:bottom w:val="single" w:sz="4" w:space="0" w:color="auto"/>
              <w:right w:val="single" w:sz="4" w:space="0" w:color="auto"/>
            </w:tcBorders>
          </w:tcPr>
          <w:p w14:paraId="7414C1BB" w14:textId="77777777" w:rsidR="006B0BC0" w:rsidRDefault="006B0BC0" w:rsidP="00460AC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5B592AED" w14:textId="77777777" w:rsidR="006B0BC0" w:rsidRDefault="006B0BC0" w:rsidP="00460AC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06D0BA04" w14:textId="77777777" w:rsidR="006B0BC0" w:rsidRDefault="006B0BC0" w:rsidP="006B0BC0">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107CDEDB" w14:textId="77777777" w:rsidR="006B0BC0" w:rsidRPr="00CA4B89" w:rsidRDefault="006B0BC0" w:rsidP="006B0BC0">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w:t>
            </w:r>
            <w:proofErr w:type="gramStart"/>
            <w:r>
              <w:rPr>
                <w:rFonts w:ascii="Times New Roman" w:eastAsia="新細明體" w:hAnsi="Times New Roman" w:cs="Times New Roman"/>
                <w:color w:val="000000" w:themeColor="text1"/>
                <w:sz w:val="18"/>
                <w:szCs w:val="18"/>
                <w:lang w:eastAsia="zh-TW"/>
              </w:rPr>
              <w:t>both of the first</w:t>
            </w:r>
            <w:proofErr w:type="gramEnd"/>
            <w:r>
              <w:rPr>
                <w:rFonts w:ascii="Times New Roman" w:eastAsia="新細明體" w:hAnsi="Times New Roman" w:cs="Times New Roman"/>
                <w:color w:val="000000" w:themeColor="text1"/>
                <w:sz w:val="18"/>
                <w:szCs w:val="18"/>
                <w:lang w:eastAsia="zh-TW"/>
              </w:rPr>
              <w:t xml:space="preserve">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217E4244" w14:textId="77777777" w:rsidR="006B0BC0" w:rsidRDefault="006B0BC0" w:rsidP="00460ACF">
            <w:pPr>
              <w:spacing w:after="0"/>
              <w:rPr>
                <w:rFonts w:ascii="Times New Roman" w:hAnsi="Times New Roman" w:cs="Times New Roman"/>
                <w:color w:val="0000FF"/>
                <w:sz w:val="18"/>
                <w:szCs w:val="18"/>
              </w:rPr>
            </w:pPr>
          </w:p>
          <w:p w14:paraId="03C0E1DB" w14:textId="77777777" w:rsidR="006B0BC0" w:rsidRDefault="006B0BC0" w:rsidP="00460ACF">
            <w:pPr>
              <w:suppressAutoHyphens w:val="0"/>
              <w:spacing w:after="0" w:line="240" w:lineRule="auto"/>
              <w:contextualSpacing/>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w:t>
            </w:r>
          </w:p>
          <w:p w14:paraId="19A5360C" w14:textId="77777777" w:rsidR="006B0BC0" w:rsidRPr="00987F4E" w:rsidRDefault="006B0BC0" w:rsidP="00460ACF">
            <w:pPr>
              <w:suppressAutoHyphens w:val="0"/>
              <w:spacing w:after="0" w:line="240" w:lineRule="auto"/>
              <w:contextualSpacing/>
              <w:rPr>
                <w:rFonts w:ascii="Times New Roman" w:hAnsi="Times New Roman" w:cs="Times New Roman"/>
                <w:color w:val="0000FF"/>
                <w:sz w:val="16"/>
                <w:szCs w:val="16"/>
                <w:lang w:eastAsia="zh-CN"/>
              </w:rPr>
            </w:pPr>
          </w:p>
          <w:p w14:paraId="000ADC70" w14:textId="0977A02A" w:rsidR="006B0BC0" w:rsidRPr="008B56DC" w:rsidRDefault="006B0BC0" w:rsidP="008B56DC">
            <w:pPr>
              <w:suppressAutoHyphens w:val="0"/>
              <w:spacing w:after="0" w:line="240" w:lineRule="auto"/>
              <w:contextualSpacing/>
              <w:rPr>
                <w:rFonts w:ascii="Times New Roman" w:eastAsia="DengXian" w:hAnsi="Times New Roman" w:cs="Times New Roman" w:hint="eastAsia"/>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6B0BC0" w14:paraId="75830DD8" w14:textId="77777777" w:rsidTr="00460ACF">
        <w:trPr>
          <w:trHeight w:val="2432"/>
        </w:trPr>
        <w:tc>
          <w:tcPr>
            <w:tcW w:w="531" w:type="dxa"/>
            <w:tcBorders>
              <w:top w:val="single" w:sz="4" w:space="0" w:color="auto"/>
              <w:left w:val="single" w:sz="4" w:space="0" w:color="auto"/>
              <w:bottom w:val="single" w:sz="4" w:space="0" w:color="auto"/>
              <w:right w:val="single" w:sz="4" w:space="0" w:color="auto"/>
            </w:tcBorders>
          </w:tcPr>
          <w:p w14:paraId="06ED1BE2" w14:textId="77777777" w:rsidR="006B0BC0" w:rsidRDefault="006B0BC0" w:rsidP="00460AC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6</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515359D5" w14:textId="77777777" w:rsidR="006B0BC0" w:rsidRDefault="006B0BC0" w:rsidP="00460ACF">
            <w:pPr>
              <w:snapToGrid w:val="0"/>
              <w:spacing w:after="0"/>
              <w:rPr>
                <w:rFonts w:ascii="Times New Roman" w:hAnsi="Times New Roman" w:cs="Times New Roman"/>
                <w:sz w:val="18"/>
                <w:szCs w:val="18"/>
              </w:rPr>
            </w:pPr>
            <w:r>
              <w:rPr>
                <w:rFonts w:ascii="Times New Roman" w:hAnsi="Times New Roman"/>
                <w:color w:val="000000" w:themeColor="text1"/>
                <w:sz w:val="18"/>
                <w:szCs w:val="18"/>
              </w:rPr>
              <w:t>Enhancement to beam update after NW response to TRP-specific BFR request</w:t>
            </w:r>
          </w:p>
        </w:tc>
        <w:tc>
          <w:tcPr>
            <w:tcW w:w="6662" w:type="dxa"/>
            <w:tcBorders>
              <w:top w:val="single" w:sz="4" w:space="0" w:color="auto"/>
              <w:left w:val="single" w:sz="4" w:space="0" w:color="auto"/>
              <w:bottom w:val="single" w:sz="4" w:space="0" w:color="auto"/>
              <w:right w:val="single" w:sz="4" w:space="0" w:color="auto"/>
            </w:tcBorders>
          </w:tcPr>
          <w:p w14:paraId="43067612" w14:textId="77777777" w:rsidR="006B0BC0" w:rsidRPr="009B144A" w:rsidRDefault="006B0BC0" w:rsidP="006B0BC0">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69EC6009" w14:textId="77777777" w:rsidR="006B0BC0" w:rsidRPr="009B144A" w:rsidRDefault="006B0BC0" w:rsidP="006B0BC0">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2C2D2EC2" w14:textId="77777777" w:rsidR="006B0BC0" w:rsidRPr="009B144A" w:rsidRDefault="006B0BC0" w:rsidP="006B0BC0">
            <w:pPr>
              <w:pStyle w:val="Web"/>
              <w:numPr>
                <w:ilvl w:val="0"/>
                <w:numId w:val="39"/>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Pr="009B144A">
              <w:rPr>
                <w:position w:val="-6"/>
                <w:sz w:val="18"/>
                <w:szCs w:val="18"/>
              </w:rPr>
              <w:pict w14:anchorId="43436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3.85pt;height:11.65pt" equationxml="&lt;">
                  <v:imagedata r:id="rId11" o:title="" chromakey="white"/>
                </v:shape>
              </w:pict>
            </w:r>
            <w:r w:rsidRPr="009B144A">
              <w:rPr>
                <w:sz w:val="18"/>
                <w:szCs w:val="18"/>
              </w:rPr>
              <w:instrText xml:space="preserve"> </w:instrText>
            </w:r>
            <w:r w:rsidRPr="009B144A">
              <w:rPr>
                <w:sz w:val="18"/>
                <w:szCs w:val="18"/>
              </w:rPr>
              <w:fldChar w:fldCharType="separate"/>
            </w:r>
            <w:r w:rsidRPr="009B144A">
              <w:rPr>
                <w:position w:val="-6"/>
                <w:sz w:val="18"/>
                <w:szCs w:val="18"/>
              </w:rPr>
              <w:pict w14:anchorId="0BB21E51">
                <v:shape id="_x0000_i1050" type="#_x0000_t75" style="width:13.85pt;height:11.65pt" equationxml="&lt;">
                  <v:imagedata r:id="rId11"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FED1672" w14:textId="3A69CAAD" w:rsidR="006B0BC0" w:rsidRPr="006B0BC0" w:rsidRDefault="006B0BC0" w:rsidP="006B0BC0">
            <w:pPr>
              <w:pStyle w:val="Web"/>
              <w:numPr>
                <w:ilvl w:val="0"/>
                <w:numId w:val="39"/>
              </w:numPr>
              <w:suppressAutoHyphens w:val="0"/>
              <w:spacing w:beforeAutospacing="0" w:after="0" w:afterAutospacing="0" w:line="240" w:lineRule="auto"/>
              <w:rPr>
                <w:rFonts w:hint="eastAsia"/>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Pr="009B144A">
              <w:rPr>
                <w:position w:val="-6"/>
                <w:sz w:val="18"/>
                <w:szCs w:val="18"/>
              </w:rPr>
              <w:pict w14:anchorId="4B41B57C">
                <v:shape id="_x0000_i1051" type="#_x0000_t75" style="width:13.85pt;height:11.65pt" equationxml="&lt;">
                  <v:imagedata r:id="rId12" o:title="" chromakey="white"/>
                </v:shape>
              </w:pict>
            </w:r>
            <w:r w:rsidRPr="009B144A">
              <w:rPr>
                <w:sz w:val="18"/>
                <w:szCs w:val="18"/>
              </w:rPr>
              <w:instrText xml:space="preserve"> </w:instrText>
            </w:r>
            <w:r w:rsidRPr="009B144A">
              <w:rPr>
                <w:sz w:val="18"/>
                <w:szCs w:val="18"/>
              </w:rPr>
              <w:fldChar w:fldCharType="separate"/>
            </w:r>
            <w:r w:rsidRPr="009B144A">
              <w:rPr>
                <w:position w:val="-6"/>
                <w:sz w:val="18"/>
                <w:szCs w:val="18"/>
              </w:rPr>
              <w:pict w14:anchorId="32DC2865">
                <v:shape id="_x0000_i1052" type="#_x0000_t75" style="width:13.85pt;height:11.65pt" equationxml="&lt;">
                  <v:imagedata r:id="rId12"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tc>
      </w:tr>
    </w:tbl>
    <w:p w14:paraId="5199C39E"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12F259AB"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666C3B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9985" w:type="dxa"/>
        <w:tblLook w:val="04A0" w:firstRow="1" w:lastRow="0" w:firstColumn="1" w:lastColumn="0" w:noHBand="0" w:noVBand="1"/>
      </w:tblPr>
      <w:tblGrid>
        <w:gridCol w:w="1271"/>
        <w:gridCol w:w="8714"/>
      </w:tblGrid>
      <w:tr w:rsidR="00257ED8" w14:paraId="25EA77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F5870"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9E6C" w14:textId="77777777" w:rsidR="00257ED8" w:rsidRDefault="00711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574AA" w14:paraId="45B3D4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0A0E30" w14:textId="49A4CA5D" w:rsidR="00D574AA" w:rsidRDefault="00D574AA" w:rsidP="00D574AA">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1DEA6DA" w14:textId="4E2D00A0" w:rsidR="00D574AA" w:rsidRPr="0076205F" w:rsidRDefault="00D574AA" w:rsidP="00D574AA">
            <w:pPr>
              <w:spacing w:after="0" w:line="240" w:lineRule="auto"/>
              <w:rPr>
                <w:rFonts w:ascii="Times" w:hAnsi="Times" w:cs="Times"/>
                <w:sz w:val="18"/>
                <w:szCs w:val="18"/>
              </w:rPr>
            </w:pPr>
            <w:r>
              <w:rPr>
                <w:rFonts w:ascii="Times" w:hAnsi="Times" w:cs="Times" w:hint="eastAsia"/>
                <w:sz w:val="18"/>
                <w:szCs w:val="18"/>
              </w:rPr>
              <w:t>W</w:t>
            </w:r>
            <w:r>
              <w:rPr>
                <w:rFonts w:ascii="Times" w:hAnsi="Times" w:cs="Times"/>
                <w:sz w:val="18"/>
                <w:szCs w:val="18"/>
              </w:rPr>
              <w:t>e’ve already had an agreement on the behavior when the TCI field is present, and the TCI selection field is absent. However, the case that the TCI field is absent, but the TCI selection field is present still needs to be clarified. In such case, it is unclear that the codepoint of the TCI selection field corresponds to which set of indicated TCI states. If the UE is not expected to be configured with such situation, we might need to specify it in the meeting.</w:t>
            </w:r>
          </w:p>
        </w:tc>
      </w:tr>
      <w:tr w:rsidR="005E5FE5" w14:paraId="38EF2DB1" w14:textId="77777777" w:rsidTr="005E5FE5">
        <w:trPr>
          <w:trHeight w:val="215"/>
        </w:trPr>
        <w:tc>
          <w:tcPr>
            <w:tcW w:w="1271" w:type="dxa"/>
          </w:tcPr>
          <w:p w14:paraId="2D2E8DD5" w14:textId="77777777" w:rsidR="005E5FE5" w:rsidRDefault="005E5FE5" w:rsidP="0022414A">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E03FB38"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sDCI based MTRP</w:t>
            </w:r>
            <w:r>
              <w:rPr>
                <w:rFonts w:ascii="Times New Roman" w:hAnsi="Times New Roman" w:cs="Times New Roman"/>
                <w:color w:val="000000"/>
                <w:sz w:val="18"/>
                <w:szCs w:val="18"/>
                <w:lang w:eastAsia="zh-CN"/>
              </w:rPr>
              <w:t xml:space="preserve"> is incomplete. In the last meeting, we had the following agreement:</w:t>
            </w:r>
          </w:p>
          <w:p w14:paraId="29C98131"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5E5FE5" w14:paraId="519CF656" w14:textId="77777777" w:rsidTr="0022414A">
              <w:tc>
                <w:tcPr>
                  <w:tcW w:w="8426" w:type="dxa"/>
                </w:tcPr>
                <w:p w14:paraId="326DF35E" w14:textId="77777777" w:rsidR="005E5FE5" w:rsidRPr="006C5BB6" w:rsidRDefault="005E5FE5"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3F1E2A53" w14:textId="77777777" w:rsidR="005E5FE5" w:rsidRPr="006C5BB6" w:rsidRDefault="005E5FE5"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CSI-AssociatedReportConfigInfo</w:t>
                  </w:r>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CSI-AperiodicTrigger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034A8F71" w14:textId="77777777" w:rsidR="005E5FE5" w:rsidRPr="006C5BB6"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6D9AFF" w14:textId="77777777" w:rsidR="005E5FE5" w:rsidRPr="006C5BB6"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DE00447" w14:textId="77777777" w:rsidR="005E5FE5" w:rsidRPr="001928AA"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‘per CSI-RS resource set’ or ‘per CSI-RS resource’ is up to UE capability</w:t>
                  </w:r>
                </w:p>
                <w:p w14:paraId="0610E7E5"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0DA31949"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50DC968"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would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3CF463FD"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p>
          <w:p w14:paraId="06ACA626"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86EACFD" w14:textId="77777777" w:rsidR="005E5FE5" w:rsidRPr="0076205F" w:rsidRDefault="005E5FE5" w:rsidP="0022414A">
            <w:pPr>
              <w:spacing w:after="0" w:line="240" w:lineRule="auto"/>
              <w:rPr>
                <w:rFonts w:ascii="Times" w:hAnsi="Times" w:cs="Times"/>
                <w:sz w:val="18"/>
                <w:szCs w:val="18"/>
              </w:rPr>
            </w:pPr>
          </w:p>
        </w:tc>
      </w:tr>
      <w:tr w:rsidR="005E5FE5" w14:paraId="792F78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AA0823" w14:textId="150F8D04" w:rsidR="005E5FE5" w:rsidRDefault="0005192B" w:rsidP="0005192B">
            <w:pPr>
              <w:snapToGrid w:val="0"/>
              <w:spacing w:after="0" w:line="240" w:lineRule="auto"/>
              <w:rPr>
                <w:rFonts w:ascii="Times" w:hAnsi="Times" w:cs="Times"/>
                <w:sz w:val="18"/>
                <w:szCs w:val="18"/>
              </w:rPr>
            </w:pPr>
            <w:r>
              <w:rPr>
                <w:rFonts w:ascii="Times" w:hAnsi="Times" w:cs="Times"/>
                <w:sz w:val="18"/>
                <w:szCs w:val="18"/>
              </w:rPr>
              <w:t>Fraunhofer IIS/HHI</w:t>
            </w:r>
          </w:p>
        </w:tc>
        <w:tc>
          <w:tcPr>
            <w:tcW w:w="8714" w:type="dxa"/>
            <w:tcBorders>
              <w:top w:val="single" w:sz="4" w:space="0" w:color="auto"/>
              <w:left w:val="single" w:sz="4" w:space="0" w:color="auto"/>
              <w:bottom w:val="single" w:sz="4" w:space="0" w:color="auto"/>
              <w:right w:val="single" w:sz="4" w:space="0" w:color="auto"/>
            </w:tcBorders>
          </w:tcPr>
          <w:p w14:paraId="0213E42C" w14:textId="05A9AB35" w:rsidR="005E5FE5" w:rsidRDefault="0005192B" w:rsidP="0005192B">
            <w:pPr>
              <w:spacing w:after="0" w:line="240" w:lineRule="auto"/>
              <w:rPr>
                <w:rFonts w:ascii="Times" w:hAnsi="Times" w:cs="Times"/>
                <w:sz w:val="18"/>
                <w:szCs w:val="18"/>
              </w:rPr>
            </w:pPr>
            <w:r>
              <w:rPr>
                <w:rFonts w:ascii="Times" w:hAnsi="Times" w:cs="Times"/>
                <w:sz w:val="18"/>
                <w:szCs w:val="18"/>
              </w:rPr>
              <w:t>The default TCI states</w:t>
            </w:r>
            <w:r w:rsidR="00B5269E">
              <w:rPr>
                <w:rFonts w:ascii="Times" w:hAnsi="Times" w:cs="Times"/>
                <w:sz w:val="18"/>
                <w:szCs w:val="18"/>
              </w:rPr>
              <w:t xml:space="preserve"> in the following scenarios</w:t>
            </w:r>
            <w:r>
              <w:rPr>
                <w:rFonts w:ascii="Times" w:hAnsi="Times" w:cs="Times"/>
                <w:sz w:val="18"/>
                <w:szCs w:val="18"/>
              </w:rPr>
              <w:t>, if applicable, should be discussed:</w:t>
            </w:r>
            <w:r w:rsidR="00A11C9D">
              <w:rPr>
                <w:rFonts w:ascii="Times" w:hAnsi="Times" w:cs="Times"/>
                <w:sz w:val="18"/>
                <w:szCs w:val="18"/>
              </w:rPr>
              <w:t xml:space="preserve"> </w:t>
            </w:r>
          </w:p>
          <w:p w14:paraId="10C95F93" w14:textId="4F194BEC" w:rsidR="0005192B" w:rsidRDefault="0005192B" w:rsidP="0005192B">
            <w:pPr>
              <w:spacing w:after="0" w:line="240" w:lineRule="auto"/>
              <w:rPr>
                <w:rFonts w:ascii="Times" w:hAnsi="Times" w:cs="Times"/>
                <w:sz w:val="18"/>
                <w:szCs w:val="18"/>
              </w:rPr>
            </w:pPr>
            <w:r>
              <w:rPr>
                <w:rFonts w:ascii="Times" w:hAnsi="Times" w:cs="Times"/>
                <w:sz w:val="18"/>
                <w:szCs w:val="18"/>
              </w:rPr>
              <w:t xml:space="preserve">- PDSCH configured for STRP while PDCCH configured </w:t>
            </w:r>
            <w:r w:rsidR="00A11C9D">
              <w:rPr>
                <w:rFonts w:ascii="Times" w:hAnsi="Times" w:cs="Times"/>
                <w:sz w:val="18"/>
                <w:szCs w:val="18"/>
              </w:rPr>
              <w:t xml:space="preserve">with </w:t>
            </w:r>
            <w:r>
              <w:rPr>
                <w:rFonts w:ascii="Times" w:hAnsi="Times" w:cs="Times"/>
                <w:sz w:val="18"/>
                <w:szCs w:val="18"/>
              </w:rPr>
              <w:t>MTRP repetition or SFN</w:t>
            </w:r>
            <w:r w:rsidR="00A11C9D">
              <w:rPr>
                <w:rFonts w:ascii="Times" w:hAnsi="Times" w:cs="Times"/>
                <w:sz w:val="18"/>
                <w:szCs w:val="18"/>
              </w:rPr>
              <w:t xml:space="preserve">. </w:t>
            </w:r>
          </w:p>
          <w:p w14:paraId="64AE366D" w14:textId="5F5C5EF6" w:rsidR="0005192B" w:rsidRDefault="0005192B" w:rsidP="00A11C9D">
            <w:pPr>
              <w:spacing w:after="0" w:line="240" w:lineRule="auto"/>
              <w:rPr>
                <w:rFonts w:ascii="Times" w:hAnsi="Times" w:cs="Times"/>
                <w:sz w:val="18"/>
                <w:szCs w:val="18"/>
              </w:rPr>
            </w:pPr>
            <w:r>
              <w:rPr>
                <w:rFonts w:ascii="Times" w:hAnsi="Times" w:cs="Times"/>
                <w:sz w:val="18"/>
                <w:szCs w:val="18"/>
              </w:rPr>
              <w:t xml:space="preserve">- PUSCH configured </w:t>
            </w:r>
            <w:r w:rsidR="00A11C9D">
              <w:rPr>
                <w:rFonts w:ascii="Times" w:hAnsi="Times" w:cs="Times"/>
                <w:sz w:val="18"/>
                <w:szCs w:val="18"/>
              </w:rPr>
              <w:t xml:space="preserve">for STRP while PUCCH configured for MTRP. </w:t>
            </w:r>
          </w:p>
          <w:p w14:paraId="4306DBEA" w14:textId="0163BB8B" w:rsidR="00A11C9D" w:rsidRDefault="00A11C9D" w:rsidP="005531AA">
            <w:pPr>
              <w:spacing w:after="0" w:line="240" w:lineRule="auto"/>
              <w:rPr>
                <w:rFonts w:ascii="Times" w:hAnsi="Times" w:cs="Times"/>
                <w:sz w:val="18"/>
                <w:szCs w:val="18"/>
              </w:rPr>
            </w:pPr>
            <w:r>
              <w:rPr>
                <w:rFonts w:ascii="Times" w:hAnsi="Times" w:cs="Times"/>
                <w:sz w:val="18"/>
                <w:szCs w:val="18"/>
              </w:rPr>
              <w:lastRenderedPageBreak/>
              <w:t xml:space="preserve">- Other hybrid STRP-MTRP configurations </w:t>
            </w:r>
            <w:r w:rsidR="005531AA">
              <w:rPr>
                <w:rFonts w:ascii="Times" w:hAnsi="Times" w:cs="Times"/>
                <w:sz w:val="18"/>
                <w:szCs w:val="18"/>
              </w:rPr>
              <w:t>across</w:t>
            </w:r>
            <w:r>
              <w:rPr>
                <w:rFonts w:ascii="Times" w:hAnsi="Times" w:cs="Times"/>
                <w:sz w:val="18"/>
                <w:szCs w:val="18"/>
              </w:rPr>
              <w:t xml:space="preserve"> various channels. </w:t>
            </w:r>
          </w:p>
        </w:tc>
      </w:tr>
      <w:tr w:rsidR="00D574AA" w14:paraId="4AA456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EA6F7D" w14:textId="06532006"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C3BFDD" w14:textId="5110A33C"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9DDFF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C340F" w14:textId="2946587D" w:rsidR="00D574AA" w:rsidRDefault="00D574AA" w:rsidP="00D574AA">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7EACE51A" w14:textId="3E0036E2" w:rsidR="00D574AA" w:rsidRDefault="00D574AA" w:rsidP="00D574AA">
            <w:pPr>
              <w:tabs>
                <w:tab w:val="left" w:pos="0"/>
              </w:tabs>
              <w:spacing w:after="0" w:line="240" w:lineRule="auto"/>
              <w:contextualSpacing/>
              <w:rPr>
                <w:rFonts w:ascii="Times" w:eastAsia="Batang" w:hAnsi="Times" w:cs="Times"/>
                <w:color w:val="000000"/>
                <w:sz w:val="16"/>
                <w:szCs w:val="16"/>
                <w:lang w:val="en-GB" w:eastAsia="zh-CN"/>
              </w:rPr>
            </w:pPr>
          </w:p>
        </w:tc>
      </w:tr>
      <w:tr w:rsidR="00D574AA" w14:paraId="47832E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A537AD" w14:textId="24AA0462"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55E6C7" w14:textId="0ABD8BD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08217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9F4FF1" w14:textId="4F5109FF"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8E3A1" w14:textId="2976D83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C8EC6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DBDC9" w14:textId="647BC208"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2366A0A" w14:textId="72F963EF"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bl>
    <w:p w14:paraId="1C72E611" w14:textId="77777777" w:rsidR="00257ED8" w:rsidRDefault="00257ED8">
      <w:pPr>
        <w:spacing w:after="0" w:line="240" w:lineRule="auto"/>
        <w:rPr>
          <w:rFonts w:ascii="Times New Roman" w:hAnsi="Times New Roman" w:cs="Times New Roman"/>
          <w:sz w:val="28"/>
          <w:szCs w:val="28"/>
        </w:rPr>
      </w:pPr>
    </w:p>
    <w:p w14:paraId="7EF0DDD5" w14:textId="77777777" w:rsidR="00257ED8" w:rsidRDefault="00257ED8">
      <w:pPr>
        <w:spacing w:after="0" w:line="240" w:lineRule="auto"/>
        <w:rPr>
          <w:rFonts w:ascii="Times New Roman" w:hAnsi="Times New Roman" w:cs="Times New Roman"/>
          <w:sz w:val="28"/>
          <w:szCs w:val="28"/>
        </w:rPr>
      </w:pPr>
    </w:p>
    <w:p w14:paraId="797B3567" w14:textId="563A849F"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64010F">
        <w:rPr>
          <w:rFonts w:ascii="Times New Roman" w:hAnsi="Times New Roman"/>
          <w:sz w:val="28"/>
          <w:szCs w:val="20"/>
        </w:rPr>
        <w:t>3</w:t>
      </w:r>
    </w:p>
    <w:tbl>
      <w:tblPr>
        <w:tblStyle w:val="ab"/>
        <w:tblW w:w="9926" w:type="dxa"/>
        <w:tblLook w:val="04A0" w:firstRow="1" w:lastRow="0" w:firstColumn="1" w:lastColumn="0" w:noHBand="0" w:noVBand="1"/>
      </w:tblPr>
      <w:tblGrid>
        <w:gridCol w:w="9926"/>
      </w:tblGrid>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If a CORESET other than a CORESET with index 0 is associated only with USS sets and/or Type3-PDCCH CSS sets, the CORESET is configured by RRC to apply the first one, the second one, or </w:t>
            </w:r>
            <w:proofErr w:type="gramStart"/>
            <w:r w:rsidRPr="009B144A">
              <w:rPr>
                <w:rFonts w:ascii="Times New Roman" w:hAnsi="Times New Roman" w:cs="Times New Roman"/>
                <w:color w:val="000000"/>
                <w:sz w:val="18"/>
                <w:szCs w:val="18"/>
              </w:rPr>
              <w:t>both of the indicated</w:t>
            </w:r>
            <w:proofErr w:type="gramEnd"/>
            <w:r w:rsidRPr="009B144A">
              <w:rPr>
                <w:rFonts w:ascii="Times New Roman" w:hAnsi="Times New Roman" w:cs="Times New Roman"/>
                <w:color w:val="000000"/>
                <w:sz w:val="18"/>
                <w:szCs w:val="18"/>
              </w:rPr>
              <w:t xml:space="preserve"> joint/DL TCI states to PDCCH reception on the CORESET</w:t>
            </w:r>
          </w:p>
          <w:p w14:paraId="5CF11993"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9B144A">
            <w:pPr>
              <w:numPr>
                <w:ilvl w:val="0"/>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9B144A">
            <w:pPr>
              <w:numPr>
                <w:ilvl w:val="1"/>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9B144A">
            <w:pPr>
              <w:numPr>
                <w:ilvl w:val="1"/>
                <w:numId w:val="36"/>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9B144A">
            <w:pPr>
              <w:pStyle w:val="af6"/>
              <w:numPr>
                <w:ilvl w:val="0"/>
                <w:numId w:val="37"/>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9B144A">
            <w:pPr>
              <w:pStyle w:val="af6"/>
              <w:numPr>
                <w:ilvl w:val="0"/>
                <w:numId w:val="37"/>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9B144A">
            <w:pPr>
              <w:pStyle w:val="af6"/>
              <w:numPr>
                <w:ilvl w:val="0"/>
                <w:numId w:val="38"/>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9B144A">
            <w:pPr>
              <w:pStyle w:val="af6"/>
              <w:numPr>
                <w:ilvl w:val="0"/>
                <w:numId w:val="38"/>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9B144A">
            <w:pPr>
              <w:pStyle w:val="af6"/>
              <w:numPr>
                <w:ilvl w:val="0"/>
                <w:numId w:val="36"/>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lastRenderedPageBreak/>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9B144A">
            <w:pPr>
              <w:pStyle w:val="af6"/>
              <w:numPr>
                <w:ilvl w:val="0"/>
                <w:numId w:val="36"/>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9B144A">
            <w:pPr>
              <w:numPr>
                <w:ilvl w:val="0"/>
                <w:numId w:val="35"/>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9B144A">
            <w:pPr>
              <w:numPr>
                <w:ilvl w:val="0"/>
                <w:numId w:val="35"/>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9B144A">
            <w:pPr>
              <w:numPr>
                <w:ilvl w:val="0"/>
                <w:numId w:val="35"/>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9B144A">
            <w:pPr>
              <w:pStyle w:val="af6"/>
              <w:numPr>
                <w:ilvl w:val="0"/>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 xml:space="preserve">Using RRC configuration to indicate whether the first, second, or </w:t>
            </w:r>
            <w:proofErr w:type="gramStart"/>
            <w:r w:rsidRPr="009B144A">
              <w:rPr>
                <w:rFonts w:ascii="Times New Roman" w:hAnsi="Times New Roman" w:cs="Times New Roman"/>
                <w:sz w:val="18"/>
                <w:szCs w:val="18"/>
              </w:rPr>
              <w:t>both of the indicated</w:t>
            </w:r>
            <w:proofErr w:type="gramEnd"/>
            <w:r w:rsidRPr="009B144A">
              <w:rPr>
                <w:rFonts w:ascii="Times New Roman" w:hAnsi="Times New Roman" w:cs="Times New Roman"/>
                <w:sz w:val="18"/>
                <w:szCs w:val="18"/>
              </w:rPr>
              <w:t xml:space="preserve"> joint/DL TCI states is/are applied to PDSCH reception scheduled/activated by DCI format 1_0 </w:t>
            </w:r>
          </w:p>
          <w:p w14:paraId="4D003C8C" w14:textId="77777777" w:rsidR="009B144A" w:rsidRPr="009B144A" w:rsidRDefault="009B144A" w:rsidP="009B144A">
            <w:pPr>
              <w:pStyle w:val="af6"/>
              <w:numPr>
                <w:ilvl w:val="1"/>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9B144A">
            <w:pPr>
              <w:pStyle w:val="af6"/>
              <w:numPr>
                <w:ilvl w:val="1"/>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9B144A">
            <w:pPr>
              <w:pStyle w:val="af6"/>
              <w:numPr>
                <w:ilvl w:val="2"/>
                <w:numId w:val="36"/>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9B144A">
            <w:pPr>
              <w:pStyle w:val="Web"/>
              <w:numPr>
                <w:ilvl w:val="0"/>
                <w:numId w:val="39"/>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Pr="009B144A">
              <w:rPr>
                <w:position w:val="-6"/>
                <w:sz w:val="18"/>
                <w:szCs w:val="18"/>
              </w:rPr>
              <w:pict w14:anchorId="68B4520A">
                <v:shape id="_x0000_i1025" type="#_x0000_t75" style="width:13.85pt;height:11.65pt" equationxml="&lt;">
                  <v:imagedata r:id="rId11" o:title="" chromakey="white"/>
                </v:shape>
              </w:pict>
            </w:r>
            <w:r w:rsidRPr="009B144A">
              <w:rPr>
                <w:sz w:val="18"/>
                <w:szCs w:val="18"/>
              </w:rPr>
              <w:instrText xml:space="preserve"> </w:instrText>
            </w:r>
            <w:r w:rsidRPr="009B144A">
              <w:rPr>
                <w:sz w:val="18"/>
                <w:szCs w:val="18"/>
              </w:rPr>
              <w:fldChar w:fldCharType="separate"/>
            </w:r>
            <w:r w:rsidRPr="009B144A">
              <w:rPr>
                <w:position w:val="-6"/>
                <w:sz w:val="18"/>
                <w:szCs w:val="18"/>
              </w:rPr>
              <w:pict w14:anchorId="68BC2AAA">
                <v:shape id="_x0000_i1026" type="#_x0000_t75" style="width:13.85pt;height:11.65pt" equationxml="&lt;">
                  <v:imagedata r:id="rId11"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9B144A">
            <w:pPr>
              <w:pStyle w:val="Web"/>
              <w:numPr>
                <w:ilvl w:val="0"/>
                <w:numId w:val="39"/>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Pr="009B144A">
              <w:rPr>
                <w:position w:val="-6"/>
                <w:sz w:val="18"/>
                <w:szCs w:val="18"/>
              </w:rPr>
              <w:pict w14:anchorId="15BD9E37">
                <v:shape id="_x0000_i1027" type="#_x0000_t75" style="width:13.85pt;height:11.65pt" equationxml="&lt;">
                  <v:imagedata r:id="rId12" o:title="" chromakey="white"/>
                </v:shape>
              </w:pict>
            </w:r>
            <w:r w:rsidRPr="009B144A">
              <w:rPr>
                <w:sz w:val="18"/>
                <w:szCs w:val="18"/>
              </w:rPr>
              <w:instrText xml:space="preserve"> </w:instrText>
            </w:r>
            <w:r w:rsidRPr="009B144A">
              <w:rPr>
                <w:sz w:val="18"/>
                <w:szCs w:val="18"/>
              </w:rPr>
              <w:fldChar w:fldCharType="separate"/>
            </w:r>
            <w:r w:rsidRPr="009B144A">
              <w:rPr>
                <w:position w:val="-6"/>
                <w:sz w:val="18"/>
                <w:szCs w:val="18"/>
              </w:rPr>
              <w:pict w14:anchorId="266B7162">
                <v:shape id="_x0000_i1028" type="#_x0000_t75" style="width:13.85pt;height:11.65pt" equationxml="&lt;">
                  <v:imagedata r:id="rId12"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9B144A">
            <w:pPr>
              <w:pStyle w:val="af6"/>
              <w:numPr>
                <w:ilvl w:val="0"/>
                <w:numId w:val="36"/>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9B144A">
            <w:pPr>
              <w:pStyle w:val="af6"/>
              <w:numPr>
                <w:ilvl w:val="0"/>
                <w:numId w:val="36"/>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9B144A">
            <w:pPr>
              <w:pStyle w:val="af6"/>
              <w:numPr>
                <w:ilvl w:val="1"/>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9B144A">
            <w:pPr>
              <w:pStyle w:val="af6"/>
              <w:numPr>
                <w:ilvl w:val="1"/>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9B144A">
            <w:pPr>
              <w:pStyle w:val="af6"/>
              <w:numPr>
                <w:ilvl w:val="0"/>
                <w:numId w:val="36"/>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w:t>
            </w:r>
            <w:r w:rsidRPr="009B144A">
              <w:rPr>
                <w:rFonts w:ascii="Times New Roman" w:hAnsi="Times New Roman" w:cs="Times New Roman"/>
                <w:color w:val="000000"/>
                <w:sz w:val="18"/>
                <w:szCs w:val="18"/>
              </w:rPr>
              <w:lastRenderedPageBreak/>
              <w:t xml:space="preserve">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9B144A">
            <w:pPr>
              <w:numPr>
                <w:ilvl w:val="0"/>
                <w:numId w:val="40"/>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9B144A">
            <w:pPr>
              <w:numPr>
                <w:ilvl w:val="0"/>
                <w:numId w:val="40"/>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9B144A">
            <w:pPr>
              <w:numPr>
                <w:ilvl w:val="0"/>
                <w:numId w:val="40"/>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9B144A">
                  <w:pPr>
                    <w:numPr>
                      <w:ilvl w:val="1"/>
                      <w:numId w:val="41"/>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9B144A">
                  <w:pPr>
                    <w:numPr>
                      <w:ilvl w:val="1"/>
                      <w:numId w:val="41"/>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9B144A">
                  <w:pPr>
                    <w:numPr>
                      <w:ilvl w:val="1"/>
                      <w:numId w:val="41"/>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9B144A">
                  <w:pPr>
                    <w:pStyle w:val="af6"/>
                    <w:numPr>
                      <w:ilvl w:val="0"/>
                      <w:numId w:val="41"/>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9B144A">
                  <w:pPr>
                    <w:numPr>
                      <w:ilvl w:val="0"/>
                      <w:numId w:val="35"/>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5E50DB">
            <w:pPr>
              <w:numPr>
                <w:ilvl w:val="0"/>
                <w:numId w:val="27"/>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5E50DB">
            <w:pPr>
              <w:numPr>
                <w:ilvl w:val="0"/>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lastRenderedPageBreak/>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5E50DB">
            <w:pPr>
              <w:numPr>
                <w:ilvl w:val="0"/>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5E50DB">
            <w:pPr>
              <w:numPr>
                <w:ilvl w:val="1"/>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5E50DB">
            <w:pPr>
              <w:numPr>
                <w:ilvl w:val="1"/>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lastRenderedPageBreak/>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lastRenderedPageBreak/>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5"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5"/>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lastRenderedPageBreak/>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403"/>
        <w:gridCol w:w="1136"/>
        <w:gridCol w:w="5586"/>
        <w:gridCol w:w="2582"/>
      </w:tblGrid>
      <w:tr w:rsidR="000509CE" w14:paraId="209482C6" w14:textId="77777777" w:rsidTr="000509CE">
        <w:trPr>
          <w:trHeight w:val="149"/>
        </w:trPr>
        <w:tc>
          <w:tcPr>
            <w:tcW w:w="0" w:type="auto"/>
          </w:tcPr>
          <w:p w14:paraId="12DB8D2C"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44F3284" w14:textId="5CC045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R1-2305495</w:t>
            </w:r>
          </w:p>
        </w:tc>
        <w:tc>
          <w:tcPr>
            <w:tcW w:w="0" w:type="auto"/>
            <w:vAlign w:val="center"/>
          </w:tcPr>
          <w:p w14:paraId="0E0EB598" w14:textId="6BAA552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Views on unified TCI extension focusing on m-TRP</w:t>
            </w:r>
          </w:p>
        </w:tc>
        <w:tc>
          <w:tcPr>
            <w:tcW w:w="0" w:type="auto"/>
            <w:vAlign w:val="center"/>
          </w:tcPr>
          <w:p w14:paraId="4E6EE98D" w14:textId="31EF953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Samsung</w:t>
            </w:r>
          </w:p>
        </w:tc>
      </w:tr>
      <w:tr w:rsidR="000509CE" w14:paraId="008841AD" w14:textId="77777777" w:rsidTr="000509CE">
        <w:trPr>
          <w:trHeight w:val="140"/>
        </w:trPr>
        <w:tc>
          <w:tcPr>
            <w:tcW w:w="0" w:type="auto"/>
          </w:tcPr>
          <w:p w14:paraId="7C69ACF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15E73DB7" w14:textId="5725EF1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R1-2304963</w:t>
            </w:r>
          </w:p>
        </w:tc>
        <w:tc>
          <w:tcPr>
            <w:tcW w:w="0" w:type="auto"/>
            <w:vAlign w:val="center"/>
          </w:tcPr>
          <w:p w14:paraId="2D92DEF9" w14:textId="0091C51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02AD2D4" w14:textId="4F3BD1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Hyundai Motor Company</w:t>
            </w:r>
          </w:p>
        </w:tc>
      </w:tr>
      <w:tr w:rsidR="000509CE" w14:paraId="690E8DE9" w14:textId="77777777" w:rsidTr="000509CE">
        <w:trPr>
          <w:trHeight w:val="149"/>
        </w:trPr>
        <w:tc>
          <w:tcPr>
            <w:tcW w:w="0" w:type="auto"/>
          </w:tcPr>
          <w:p w14:paraId="064C4B1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0" w:type="auto"/>
            <w:vAlign w:val="center"/>
          </w:tcPr>
          <w:p w14:paraId="5B52AC89" w14:textId="655250B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R1-2304950</w:t>
            </w:r>
          </w:p>
        </w:tc>
        <w:tc>
          <w:tcPr>
            <w:tcW w:w="0" w:type="auto"/>
            <w:vAlign w:val="center"/>
          </w:tcPr>
          <w:p w14:paraId="461A2CE9" w14:textId="7341AF1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of unified TCI framework for multi-TRP</w:t>
            </w:r>
          </w:p>
        </w:tc>
        <w:tc>
          <w:tcPr>
            <w:tcW w:w="0" w:type="auto"/>
            <w:vAlign w:val="center"/>
          </w:tcPr>
          <w:p w14:paraId="57322336" w14:textId="44E0C1F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Lenovo</w:t>
            </w:r>
          </w:p>
        </w:tc>
      </w:tr>
      <w:tr w:rsidR="000509CE" w14:paraId="217FA082" w14:textId="77777777" w:rsidTr="000509CE">
        <w:trPr>
          <w:trHeight w:val="149"/>
        </w:trPr>
        <w:tc>
          <w:tcPr>
            <w:tcW w:w="0" w:type="auto"/>
          </w:tcPr>
          <w:p w14:paraId="6E6718D4"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0" w:type="auto"/>
            <w:vAlign w:val="center"/>
          </w:tcPr>
          <w:p w14:paraId="7EBA16DF" w14:textId="21EF9D5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R1-2305583</w:t>
            </w:r>
          </w:p>
        </w:tc>
        <w:tc>
          <w:tcPr>
            <w:tcW w:w="0" w:type="auto"/>
            <w:vAlign w:val="center"/>
          </w:tcPr>
          <w:p w14:paraId="457D10FE" w14:textId="39E6A2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6974C73" w14:textId="7D7CF4F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NTT DOCOMO, INC.</w:t>
            </w:r>
          </w:p>
        </w:tc>
      </w:tr>
      <w:tr w:rsidR="000509CE" w14:paraId="45AFF0AC" w14:textId="77777777" w:rsidTr="000509CE">
        <w:trPr>
          <w:trHeight w:val="140"/>
        </w:trPr>
        <w:tc>
          <w:tcPr>
            <w:tcW w:w="0" w:type="auto"/>
          </w:tcPr>
          <w:p w14:paraId="383D65DB"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0" w:type="auto"/>
            <w:vAlign w:val="center"/>
          </w:tcPr>
          <w:p w14:paraId="296CC8E7" w14:textId="00745E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R1-2305077</w:t>
            </w:r>
          </w:p>
        </w:tc>
        <w:tc>
          <w:tcPr>
            <w:tcW w:w="0" w:type="auto"/>
            <w:vAlign w:val="center"/>
          </w:tcPr>
          <w:p w14:paraId="5EFD3FD4" w14:textId="5FEC678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FC08FF4" w14:textId="3DCFA8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CMCC</w:t>
            </w:r>
          </w:p>
        </w:tc>
      </w:tr>
      <w:tr w:rsidR="000509CE" w14:paraId="4FD27178" w14:textId="77777777" w:rsidTr="000509CE">
        <w:trPr>
          <w:trHeight w:val="149"/>
        </w:trPr>
        <w:tc>
          <w:tcPr>
            <w:tcW w:w="0" w:type="auto"/>
          </w:tcPr>
          <w:p w14:paraId="09B0C3B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0" w:type="auto"/>
            <w:vAlign w:val="center"/>
          </w:tcPr>
          <w:p w14:paraId="14B8CBF0" w14:textId="0B67FD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R1-2305060</w:t>
            </w:r>
          </w:p>
        </w:tc>
        <w:tc>
          <w:tcPr>
            <w:tcW w:w="0" w:type="auto"/>
            <w:vAlign w:val="center"/>
          </w:tcPr>
          <w:p w14:paraId="272AC07E" w14:textId="0B4C181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Multi-TRP enhancements for the unified TCI framework</w:t>
            </w:r>
          </w:p>
        </w:tc>
        <w:tc>
          <w:tcPr>
            <w:tcW w:w="0" w:type="auto"/>
            <w:vAlign w:val="center"/>
          </w:tcPr>
          <w:p w14:paraId="1608BD9B" w14:textId="6274134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Fraunhofer IIS, Fraunhofer HHI</w:t>
            </w:r>
          </w:p>
        </w:tc>
      </w:tr>
      <w:tr w:rsidR="000509CE" w14:paraId="09B82556" w14:textId="77777777" w:rsidTr="000509CE">
        <w:trPr>
          <w:trHeight w:val="149"/>
        </w:trPr>
        <w:tc>
          <w:tcPr>
            <w:tcW w:w="0" w:type="auto"/>
          </w:tcPr>
          <w:p w14:paraId="5757DD9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0" w:type="auto"/>
            <w:vAlign w:val="center"/>
          </w:tcPr>
          <w:p w14:paraId="5CCFD2E3" w14:textId="2F78FB6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R1-2304988</w:t>
            </w:r>
          </w:p>
        </w:tc>
        <w:tc>
          <w:tcPr>
            <w:tcW w:w="0" w:type="auto"/>
            <w:vAlign w:val="center"/>
          </w:tcPr>
          <w:p w14:paraId="37293C79" w14:textId="0145A5E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2049517" w14:textId="1A145C7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NEC</w:t>
            </w:r>
          </w:p>
        </w:tc>
      </w:tr>
      <w:tr w:rsidR="000509CE" w14:paraId="2CB2C1D8" w14:textId="77777777" w:rsidTr="000509CE">
        <w:trPr>
          <w:trHeight w:val="140"/>
        </w:trPr>
        <w:tc>
          <w:tcPr>
            <w:tcW w:w="0" w:type="auto"/>
          </w:tcPr>
          <w:p w14:paraId="787D1CD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0" w:type="auto"/>
            <w:vAlign w:val="center"/>
          </w:tcPr>
          <w:p w14:paraId="6B742811" w14:textId="4F525AF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R1-2305008</w:t>
            </w:r>
          </w:p>
        </w:tc>
        <w:tc>
          <w:tcPr>
            <w:tcW w:w="0" w:type="auto"/>
            <w:vAlign w:val="center"/>
          </w:tcPr>
          <w:p w14:paraId="124C7AF1" w14:textId="67F9ECC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06843DAD" w14:textId="1A2C1A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Google</w:t>
            </w:r>
          </w:p>
        </w:tc>
      </w:tr>
      <w:tr w:rsidR="000509CE" w14:paraId="5F1E067A" w14:textId="77777777" w:rsidTr="000509CE">
        <w:trPr>
          <w:trHeight w:val="149"/>
        </w:trPr>
        <w:tc>
          <w:tcPr>
            <w:tcW w:w="0" w:type="auto"/>
          </w:tcPr>
          <w:p w14:paraId="60C3580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0" w:type="auto"/>
            <w:vAlign w:val="center"/>
          </w:tcPr>
          <w:p w14:paraId="32AFA82B" w14:textId="25781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R1-2305401</w:t>
            </w:r>
          </w:p>
        </w:tc>
        <w:tc>
          <w:tcPr>
            <w:tcW w:w="0" w:type="auto"/>
            <w:vAlign w:val="center"/>
          </w:tcPr>
          <w:p w14:paraId="156C0F87" w14:textId="79FC62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85EE88F" w14:textId="290613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OPPO</w:t>
            </w:r>
          </w:p>
        </w:tc>
      </w:tr>
      <w:tr w:rsidR="000509CE" w14:paraId="2FB3A571" w14:textId="77777777" w:rsidTr="000509CE">
        <w:trPr>
          <w:trHeight w:val="149"/>
        </w:trPr>
        <w:tc>
          <w:tcPr>
            <w:tcW w:w="0" w:type="auto"/>
          </w:tcPr>
          <w:p w14:paraId="1DEB5BC7"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0" w:type="auto"/>
            <w:vAlign w:val="center"/>
          </w:tcPr>
          <w:p w14:paraId="1CEE78D1" w14:textId="0AFF26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R1-2305288</w:t>
            </w:r>
          </w:p>
        </w:tc>
        <w:tc>
          <w:tcPr>
            <w:tcW w:w="0" w:type="auto"/>
            <w:vAlign w:val="center"/>
          </w:tcPr>
          <w:p w14:paraId="24D72BA9" w14:textId="624F81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multi-TRP/panel</w:t>
            </w:r>
          </w:p>
        </w:tc>
        <w:tc>
          <w:tcPr>
            <w:tcW w:w="0" w:type="auto"/>
            <w:vAlign w:val="center"/>
          </w:tcPr>
          <w:p w14:paraId="3DDA51BE" w14:textId="69399CA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LG Electronics</w:t>
            </w:r>
          </w:p>
        </w:tc>
      </w:tr>
      <w:tr w:rsidR="000509CE" w14:paraId="319AE14B" w14:textId="77777777" w:rsidTr="000509CE">
        <w:trPr>
          <w:trHeight w:val="140"/>
        </w:trPr>
        <w:tc>
          <w:tcPr>
            <w:tcW w:w="0" w:type="auto"/>
          </w:tcPr>
          <w:p w14:paraId="19DEA95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0" w:type="auto"/>
            <w:vAlign w:val="center"/>
          </w:tcPr>
          <w:p w14:paraId="5030AFA6" w14:textId="7982926C" w:rsidR="000509CE" w:rsidRDefault="0061227F" w:rsidP="000509CE">
            <w:pPr>
              <w:spacing w:after="0" w:line="240" w:lineRule="atLeast"/>
              <w:rPr>
                <w:rFonts w:ascii="Times New Roman" w:hAnsi="Times New Roman" w:cs="Times New Roman"/>
                <w:color w:val="312E25"/>
                <w:sz w:val="18"/>
                <w:szCs w:val="18"/>
              </w:rPr>
            </w:pPr>
            <w:hyperlink r:id="rId13" w:tgtFrame="_blank" w:history="1">
              <w:r w:rsidR="000509CE" w:rsidRPr="004826CA">
                <w:rPr>
                  <w:rFonts w:ascii="Times New Roman" w:hAnsi="Times New Roman" w:cs="Times New Roman"/>
                  <w:color w:val="312E25"/>
                  <w:sz w:val="18"/>
                  <w:szCs w:val="18"/>
                </w:rPr>
                <w:t>R1-2305318</w:t>
              </w:r>
            </w:hyperlink>
          </w:p>
        </w:tc>
        <w:tc>
          <w:tcPr>
            <w:tcW w:w="0" w:type="auto"/>
            <w:vAlign w:val="center"/>
          </w:tcPr>
          <w:p w14:paraId="7CFC065D" w14:textId="1F2C241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Extension of unified TCI framework for mTRP</w:t>
            </w:r>
          </w:p>
        </w:tc>
        <w:tc>
          <w:tcPr>
            <w:tcW w:w="0" w:type="auto"/>
            <w:vAlign w:val="center"/>
          </w:tcPr>
          <w:p w14:paraId="4A81BCB6" w14:textId="623BF1B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Qualcomm Incorporated</w:t>
            </w:r>
          </w:p>
        </w:tc>
      </w:tr>
      <w:tr w:rsidR="000509CE" w14:paraId="454AF3F0" w14:textId="77777777" w:rsidTr="000509CE">
        <w:trPr>
          <w:trHeight w:val="149"/>
        </w:trPr>
        <w:tc>
          <w:tcPr>
            <w:tcW w:w="0" w:type="auto"/>
          </w:tcPr>
          <w:p w14:paraId="1DC1BAC3"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0" w:type="auto"/>
            <w:vAlign w:val="center"/>
          </w:tcPr>
          <w:p w14:paraId="0D4D4DE5" w14:textId="21382489" w:rsidR="000509CE" w:rsidRDefault="0061227F" w:rsidP="000509CE">
            <w:pPr>
              <w:spacing w:after="0" w:line="240" w:lineRule="atLeast"/>
              <w:rPr>
                <w:rFonts w:ascii="Times New Roman" w:hAnsi="Times New Roman" w:cs="Times New Roman"/>
                <w:color w:val="312E25"/>
                <w:sz w:val="18"/>
                <w:szCs w:val="18"/>
              </w:rPr>
            </w:pPr>
            <w:hyperlink r:id="rId14" w:tgtFrame="_blank" w:history="1">
              <w:r w:rsidR="000509CE" w:rsidRPr="004826CA">
                <w:rPr>
                  <w:rFonts w:ascii="Times New Roman" w:hAnsi="Times New Roman" w:cs="Times New Roman"/>
                  <w:color w:val="312E25"/>
                  <w:sz w:val="18"/>
                  <w:szCs w:val="18"/>
                </w:rPr>
                <w:t>R1-2305226</w:t>
              </w:r>
            </w:hyperlink>
          </w:p>
        </w:tc>
        <w:tc>
          <w:tcPr>
            <w:tcW w:w="0" w:type="auto"/>
            <w:vAlign w:val="center"/>
          </w:tcPr>
          <w:p w14:paraId="21B2AE6A" w14:textId="7B71B8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BFE4588" w14:textId="30B59A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Apple</w:t>
            </w:r>
          </w:p>
        </w:tc>
      </w:tr>
      <w:tr w:rsidR="000509CE" w14:paraId="06EDFABC" w14:textId="77777777" w:rsidTr="000509CE">
        <w:trPr>
          <w:trHeight w:val="149"/>
        </w:trPr>
        <w:tc>
          <w:tcPr>
            <w:tcW w:w="0" w:type="auto"/>
          </w:tcPr>
          <w:p w14:paraId="677D1EF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0" w:type="auto"/>
            <w:vAlign w:val="center"/>
          </w:tcPr>
          <w:p w14:paraId="6FB5F440" w14:textId="01DE5372" w:rsidR="000509CE" w:rsidRDefault="0061227F" w:rsidP="000509CE">
            <w:pPr>
              <w:spacing w:after="0" w:line="240" w:lineRule="atLeast"/>
              <w:rPr>
                <w:rFonts w:ascii="Times New Roman" w:hAnsi="Times New Roman" w:cs="Times New Roman"/>
                <w:color w:val="312E25"/>
                <w:sz w:val="18"/>
                <w:szCs w:val="18"/>
              </w:rPr>
            </w:pPr>
            <w:hyperlink r:id="rId15" w:tgtFrame="_blank" w:history="1">
              <w:r w:rsidR="000509CE" w:rsidRPr="004826CA">
                <w:rPr>
                  <w:rFonts w:ascii="Times New Roman" w:hAnsi="Times New Roman" w:cs="Times New Roman"/>
                  <w:color w:val="312E25"/>
                  <w:sz w:val="18"/>
                  <w:szCs w:val="18"/>
                </w:rPr>
                <w:t>R1-2304817</w:t>
              </w:r>
            </w:hyperlink>
          </w:p>
        </w:tc>
        <w:tc>
          <w:tcPr>
            <w:tcW w:w="0" w:type="auto"/>
            <w:vAlign w:val="center"/>
          </w:tcPr>
          <w:p w14:paraId="6872A62D" w14:textId="54C1375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On Unified TCI Framework for multi-TRP</w:t>
            </w:r>
          </w:p>
        </w:tc>
        <w:tc>
          <w:tcPr>
            <w:tcW w:w="0" w:type="auto"/>
            <w:vAlign w:val="center"/>
          </w:tcPr>
          <w:p w14:paraId="772334BB" w14:textId="41E8AB3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Intel Corporation</w:t>
            </w:r>
          </w:p>
        </w:tc>
      </w:tr>
      <w:tr w:rsidR="000509CE" w14:paraId="7C6A5416" w14:textId="77777777" w:rsidTr="000509CE">
        <w:trPr>
          <w:trHeight w:val="140"/>
        </w:trPr>
        <w:tc>
          <w:tcPr>
            <w:tcW w:w="0" w:type="auto"/>
          </w:tcPr>
          <w:p w14:paraId="72B8A5C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0" w:type="auto"/>
            <w:vAlign w:val="center"/>
          </w:tcPr>
          <w:p w14:paraId="639B2470" w14:textId="4933EE5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R1-2304873</w:t>
            </w:r>
          </w:p>
        </w:tc>
        <w:tc>
          <w:tcPr>
            <w:tcW w:w="0" w:type="auto"/>
            <w:vAlign w:val="center"/>
          </w:tcPr>
          <w:p w14:paraId="5E9E9FB5" w14:textId="1375AB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03EDC91" w14:textId="15FDCC1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xiaomi</w:t>
            </w:r>
          </w:p>
        </w:tc>
      </w:tr>
      <w:tr w:rsidR="000509CE" w14:paraId="169C4024" w14:textId="77777777" w:rsidTr="000509CE">
        <w:trPr>
          <w:trHeight w:val="149"/>
        </w:trPr>
        <w:tc>
          <w:tcPr>
            <w:tcW w:w="0" w:type="auto"/>
          </w:tcPr>
          <w:p w14:paraId="1628C0B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0" w:type="auto"/>
            <w:vAlign w:val="center"/>
          </w:tcPr>
          <w:p w14:paraId="77F7AC52" w14:textId="684A72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R1-2304783</w:t>
            </w:r>
          </w:p>
        </w:tc>
        <w:tc>
          <w:tcPr>
            <w:tcW w:w="0" w:type="auto"/>
            <w:vAlign w:val="center"/>
          </w:tcPr>
          <w:p w14:paraId="6E47E7FE" w14:textId="24396B8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7F3282B" w14:textId="448AE65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Ericsson</w:t>
            </w:r>
          </w:p>
        </w:tc>
      </w:tr>
      <w:tr w:rsidR="000509CE" w14:paraId="738AECA0" w14:textId="77777777" w:rsidTr="000509CE">
        <w:trPr>
          <w:trHeight w:val="149"/>
        </w:trPr>
        <w:tc>
          <w:tcPr>
            <w:tcW w:w="0" w:type="auto"/>
          </w:tcPr>
          <w:p w14:paraId="035568B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0" w:type="auto"/>
            <w:vAlign w:val="center"/>
          </w:tcPr>
          <w:p w14:paraId="1231E3E4" w14:textId="0B0CA23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R1-2304760</w:t>
            </w:r>
          </w:p>
        </w:tc>
        <w:tc>
          <w:tcPr>
            <w:tcW w:w="0" w:type="auto"/>
            <w:vAlign w:val="center"/>
          </w:tcPr>
          <w:p w14:paraId="138D25C8" w14:textId="49DE3F7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5C1298E" w14:textId="1FB397F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Fujitsu</w:t>
            </w:r>
          </w:p>
        </w:tc>
      </w:tr>
      <w:tr w:rsidR="000509CE" w14:paraId="2C84678D" w14:textId="77777777" w:rsidTr="000509CE">
        <w:trPr>
          <w:trHeight w:val="140"/>
        </w:trPr>
        <w:tc>
          <w:tcPr>
            <w:tcW w:w="0" w:type="auto"/>
          </w:tcPr>
          <w:p w14:paraId="33A4A8B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0" w:type="auto"/>
            <w:vAlign w:val="center"/>
          </w:tcPr>
          <w:p w14:paraId="6B315EDE" w14:textId="7EB6EF1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R1-2304705</w:t>
            </w:r>
          </w:p>
        </w:tc>
        <w:tc>
          <w:tcPr>
            <w:tcW w:w="0" w:type="auto"/>
            <w:vAlign w:val="center"/>
          </w:tcPr>
          <w:p w14:paraId="785751DB" w14:textId="6E352E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 operation</w:t>
            </w:r>
          </w:p>
        </w:tc>
        <w:tc>
          <w:tcPr>
            <w:tcW w:w="0" w:type="auto"/>
            <w:vAlign w:val="center"/>
          </w:tcPr>
          <w:p w14:paraId="49F92794" w14:textId="47D9719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CATT</w:t>
            </w:r>
          </w:p>
        </w:tc>
      </w:tr>
      <w:tr w:rsidR="000509CE" w14:paraId="18F1D39D" w14:textId="77777777" w:rsidTr="000509CE">
        <w:trPr>
          <w:trHeight w:val="149"/>
        </w:trPr>
        <w:tc>
          <w:tcPr>
            <w:tcW w:w="0" w:type="auto"/>
          </w:tcPr>
          <w:p w14:paraId="6E8545F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0" w:type="auto"/>
            <w:vAlign w:val="center"/>
          </w:tcPr>
          <w:p w14:paraId="14A7DCB1" w14:textId="4AFF358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R1-2304636</w:t>
            </w:r>
          </w:p>
        </w:tc>
        <w:tc>
          <w:tcPr>
            <w:tcW w:w="0" w:type="auto"/>
            <w:vAlign w:val="center"/>
          </w:tcPr>
          <w:p w14:paraId="2A502F3E" w14:textId="0939DA9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807A4DA" w14:textId="7BE865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Huawei, HiSilicon</w:t>
            </w:r>
          </w:p>
        </w:tc>
      </w:tr>
      <w:tr w:rsidR="000509CE" w14:paraId="7B3028DB" w14:textId="77777777" w:rsidTr="000509CE">
        <w:trPr>
          <w:trHeight w:val="149"/>
        </w:trPr>
        <w:tc>
          <w:tcPr>
            <w:tcW w:w="0" w:type="auto"/>
          </w:tcPr>
          <w:p w14:paraId="104FF64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0" w:type="auto"/>
            <w:vAlign w:val="center"/>
          </w:tcPr>
          <w:p w14:paraId="1362FD1E" w14:textId="3BB52C5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R1-2304542</w:t>
            </w:r>
          </w:p>
        </w:tc>
        <w:tc>
          <w:tcPr>
            <w:tcW w:w="0" w:type="auto"/>
            <w:vAlign w:val="center"/>
          </w:tcPr>
          <w:p w14:paraId="3360136C" w14:textId="0B8426D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C63292E" w14:textId="1D7E8B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Spreadtrum Communications</w:t>
            </w:r>
          </w:p>
        </w:tc>
      </w:tr>
      <w:tr w:rsidR="000509CE" w14:paraId="62BE95BE" w14:textId="77777777" w:rsidTr="000509CE">
        <w:trPr>
          <w:trHeight w:val="140"/>
        </w:trPr>
        <w:tc>
          <w:tcPr>
            <w:tcW w:w="0" w:type="auto"/>
          </w:tcPr>
          <w:p w14:paraId="019C545F"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0" w:type="auto"/>
            <w:vAlign w:val="center"/>
          </w:tcPr>
          <w:p w14:paraId="0CE0B3B7" w14:textId="3074186C" w:rsidR="000509CE" w:rsidRDefault="0061227F" w:rsidP="000509CE">
            <w:pPr>
              <w:spacing w:after="0" w:line="240" w:lineRule="atLeast"/>
              <w:rPr>
                <w:rFonts w:ascii="Times New Roman" w:hAnsi="Times New Roman" w:cs="Times New Roman"/>
                <w:color w:val="312E25"/>
                <w:sz w:val="18"/>
                <w:szCs w:val="18"/>
              </w:rPr>
            </w:pPr>
            <w:hyperlink r:id="rId16" w:tgtFrame="_blank" w:history="1">
              <w:r w:rsidR="000509CE" w:rsidRPr="004826CA">
                <w:rPr>
                  <w:rFonts w:ascii="Times New Roman" w:hAnsi="Times New Roman" w:cs="Times New Roman"/>
                  <w:color w:val="312E25"/>
                  <w:sz w:val="18"/>
                  <w:szCs w:val="18"/>
                </w:rPr>
                <w:t>R1-2304421</w:t>
              </w:r>
            </w:hyperlink>
          </w:p>
        </w:tc>
        <w:tc>
          <w:tcPr>
            <w:tcW w:w="0" w:type="auto"/>
            <w:vAlign w:val="center"/>
          </w:tcPr>
          <w:p w14:paraId="3359D23E" w14:textId="67D267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Enhanced Unified TCI for mTRP</w:t>
            </w:r>
          </w:p>
        </w:tc>
        <w:tc>
          <w:tcPr>
            <w:tcW w:w="0" w:type="auto"/>
            <w:vAlign w:val="center"/>
          </w:tcPr>
          <w:p w14:paraId="261AE477" w14:textId="1AA9369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InterDigital, Inc.</w:t>
            </w:r>
          </w:p>
        </w:tc>
      </w:tr>
      <w:tr w:rsidR="000509CE" w14:paraId="77552C16" w14:textId="77777777" w:rsidTr="000509CE">
        <w:trPr>
          <w:trHeight w:val="149"/>
        </w:trPr>
        <w:tc>
          <w:tcPr>
            <w:tcW w:w="0" w:type="auto"/>
          </w:tcPr>
          <w:p w14:paraId="448391E9"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0" w:type="auto"/>
            <w:vAlign w:val="center"/>
          </w:tcPr>
          <w:p w14:paraId="7D569B20" w14:textId="70D9ADE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R1-2304375</w:t>
            </w:r>
          </w:p>
        </w:tc>
        <w:tc>
          <w:tcPr>
            <w:tcW w:w="0" w:type="auto"/>
            <w:vAlign w:val="center"/>
          </w:tcPr>
          <w:p w14:paraId="09056EDE" w14:textId="0DDAC86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19DBDDE" w14:textId="689FC93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Panasonic</w:t>
            </w:r>
          </w:p>
        </w:tc>
      </w:tr>
      <w:tr w:rsidR="000509CE" w14:paraId="32435B55" w14:textId="77777777" w:rsidTr="000509CE">
        <w:trPr>
          <w:trHeight w:val="140"/>
        </w:trPr>
        <w:tc>
          <w:tcPr>
            <w:tcW w:w="0" w:type="auto"/>
          </w:tcPr>
          <w:p w14:paraId="0EB0F1CD" w14:textId="26F3DA2F"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0" w:type="auto"/>
            <w:vAlign w:val="center"/>
          </w:tcPr>
          <w:p w14:paraId="326651AD" w14:textId="6EFD5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R1-2304392</w:t>
            </w:r>
          </w:p>
        </w:tc>
        <w:tc>
          <w:tcPr>
            <w:tcW w:w="0" w:type="auto"/>
            <w:vAlign w:val="center"/>
          </w:tcPr>
          <w:p w14:paraId="43124E6A" w14:textId="36D74EA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Enhancements on unified TCI framework extension for multi-TRP</w:t>
            </w:r>
          </w:p>
        </w:tc>
        <w:tc>
          <w:tcPr>
            <w:tcW w:w="0" w:type="auto"/>
            <w:vAlign w:val="center"/>
          </w:tcPr>
          <w:p w14:paraId="6C998CE0" w14:textId="36DE3E3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ZTE</w:t>
            </w:r>
          </w:p>
        </w:tc>
      </w:tr>
      <w:tr w:rsidR="000509CE" w14:paraId="1F55AA64" w14:textId="77777777" w:rsidTr="000509CE">
        <w:trPr>
          <w:trHeight w:val="149"/>
        </w:trPr>
        <w:tc>
          <w:tcPr>
            <w:tcW w:w="0" w:type="auto"/>
          </w:tcPr>
          <w:p w14:paraId="5D13AC4F" w14:textId="2737115D"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0" w:type="auto"/>
            <w:vAlign w:val="center"/>
          </w:tcPr>
          <w:p w14:paraId="41963D35" w14:textId="0956DA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R1-2304463</w:t>
            </w:r>
          </w:p>
        </w:tc>
        <w:tc>
          <w:tcPr>
            <w:tcW w:w="0" w:type="auto"/>
            <w:vAlign w:val="center"/>
          </w:tcPr>
          <w:p w14:paraId="16763CDF" w14:textId="7CF1BAD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Further discussion on unified TCI framework extension for multi-TRP</w:t>
            </w:r>
          </w:p>
        </w:tc>
        <w:tc>
          <w:tcPr>
            <w:tcW w:w="0" w:type="auto"/>
            <w:vAlign w:val="center"/>
          </w:tcPr>
          <w:p w14:paraId="74ECAD12" w14:textId="07056D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vivo</w:t>
            </w:r>
          </w:p>
        </w:tc>
      </w:tr>
      <w:tr w:rsidR="000509CE" w14:paraId="7F91C95A" w14:textId="77777777" w:rsidTr="000509CE">
        <w:trPr>
          <w:trHeight w:val="140"/>
        </w:trPr>
        <w:tc>
          <w:tcPr>
            <w:tcW w:w="0" w:type="auto"/>
          </w:tcPr>
          <w:p w14:paraId="3476801E" w14:textId="0D9EF3E3"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0" w:type="auto"/>
            <w:vAlign w:val="center"/>
          </w:tcPr>
          <w:p w14:paraId="76FB14A7" w14:textId="64017A89" w:rsidR="000509CE" w:rsidRDefault="0061227F" w:rsidP="000509CE">
            <w:pPr>
              <w:spacing w:after="0" w:line="240" w:lineRule="atLeast"/>
              <w:rPr>
                <w:rFonts w:ascii="Times New Roman" w:hAnsi="Times New Roman" w:cs="Times New Roman"/>
                <w:color w:val="312E25"/>
                <w:sz w:val="18"/>
                <w:szCs w:val="18"/>
              </w:rPr>
            </w:pPr>
            <w:hyperlink r:id="rId17" w:tgtFrame="_blank" w:history="1">
              <w:r w:rsidR="000509CE" w:rsidRPr="004826CA">
                <w:rPr>
                  <w:rFonts w:ascii="Times New Roman" w:hAnsi="Times New Roman" w:cs="Times New Roman"/>
                  <w:color w:val="312E25"/>
                  <w:sz w:val="18"/>
                  <w:szCs w:val="18"/>
                </w:rPr>
                <w:t>R1-2304348</w:t>
              </w:r>
            </w:hyperlink>
          </w:p>
        </w:tc>
        <w:tc>
          <w:tcPr>
            <w:tcW w:w="0" w:type="auto"/>
            <w:vAlign w:val="center"/>
          </w:tcPr>
          <w:p w14:paraId="0486CE4F" w14:textId="6099468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F297D1D" w14:textId="76464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FUTUREWEI</w:t>
            </w:r>
          </w:p>
        </w:tc>
      </w:tr>
      <w:tr w:rsidR="000509CE" w14:paraId="002A1546" w14:textId="77777777" w:rsidTr="000509CE">
        <w:trPr>
          <w:trHeight w:val="149"/>
        </w:trPr>
        <w:tc>
          <w:tcPr>
            <w:tcW w:w="0" w:type="auto"/>
          </w:tcPr>
          <w:p w14:paraId="16E683D9" w14:textId="44A39CE9"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0" w:type="auto"/>
            <w:vAlign w:val="center"/>
          </w:tcPr>
          <w:p w14:paraId="4F8D186B" w14:textId="27C6CD5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R1-2305892</w:t>
            </w:r>
          </w:p>
        </w:tc>
        <w:tc>
          <w:tcPr>
            <w:tcW w:w="0" w:type="auto"/>
            <w:vAlign w:val="center"/>
          </w:tcPr>
          <w:p w14:paraId="5F615942" w14:textId="7332CDD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BB08BE2" w14:textId="0106B5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CEWiT</w:t>
            </w:r>
          </w:p>
        </w:tc>
      </w:tr>
      <w:tr w:rsidR="000509CE" w14:paraId="6FEF15E2" w14:textId="77777777" w:rsidTr="000509CE">
        <w:trPr>
          <w:trHeight w:val="149"/>
        </w:trPr>
        <w:tc>
          <w:tcPr>
            <w:tcW w:w="0" w:type="auto"/>
          </w:tcPr>
          <w:p w14:paraId="697EC205" w14:textId="734FDAD1"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0" w:type="auto"/>
            <w:vAlign w:val="center"/>
          </w:tcPr>
          <w:p w14:paraId="48CB919B" w14:textId="10BF2C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R1-2305771</w:t>
            </w:r>
          </w:p>
        </w:tc>
        <w:tc>
          <w:tcPr>
            <w:tcW w:w="0" w:type="auto"/>
            <w:vAlign w:val="center"/>
          </w:tcPr>
          <w:p w14:paraId="7C19682A" w14:textId="7F10223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FB59995" w14:textId="79654DE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ITRI</w:t>
            </w:r>
          </w:p>
        </w:tc>
      </w:tr>
      <w:tr w:rsidR="000509CE" w14:paraId="38FF4F8E" w14:textId="77777777" w:rsidTr="000509CE">
        <w:trPr>
          <w:trHeight w:val="140"/>
        </w:trPr>
        <w:tc>
          <w:tcPr>
            <w:tcW w:w="0" w:type="auto"/>
          </w:tcPr>
          <w:p w14:paraId="4227678D" w14:textId="38CE5B7E"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0" w:type="auto"/>
            <w:vAlign w:val="center"/>
          </w:tcPr>
          <w:p w14:paraId="7277E6F1" w14:textId="112D9ED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R1-2305776</w:t>
            </w:r>
          </w:p>
        </w:tc>
        <w:tc>
          <w:tcPr>
            <w:tcW w:w="0" w:type="auto"/>
            <w:vAlign w:val="center"/>
          </w:tcPr>
          <w:p w14:paraId="14FB0A47" w14:textId="28FDD2A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D3D20C2" w14:textId="3E6B042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FGI</w:t>
            </w:r>
          </w:p>
        </w:tc>
      </w:tr>
      <w:tr w:rsidR="000509CE" w14:paraId="7F8EE6F5" w14:textId="77777777" w:rsidTr="000509CE">
        <w:trPr>
          <w:trHeight w:val="149"/>
        </w:trPr>
        <w:tc>
          <w:tcPr>
            <w:tcW w:w="0" w:type="auto"/>
          </w:tcPr>
          <w:p w14:paraId="359BC165" w14:textId="5F9460B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0" w:type="auto"/>
            <w:vAlign w:val="center"/>
          </w:tcPr>
          <w:p w14:paraId="41920747" w14:textId="1E34133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R1-2305748</w:t>
            </w:r>
          </w:p>
        </w:tc>
        <w:tc>
          <w:tcPr>
            <w:tcW w:w="0" w:type="auto"/>
            <w:vAlign w:val="center"/>
          </w:tcPr>
          <w:p w14:paraId="2EBF2053" w14:textId="2C862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8A92935" w14:textId="2A8AC14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Nokia, Nokia Shanghai Bell</w:t>
            </w:r>
          </w:p>
        </w:tc>
      </w:tr>
      <w:tr w:rsidR="000509CE" w14:paraId="04AFE526" w14:textId="77777777" w:rsidTr="000509CE">
        <w:trPr>
          <w:trHeight w:val="149"/>
        </w:trPr>
        <w:tc>
          <w:tcPr>
            <w:tcW w:w="0" w:type="auto"/>
          </w:tcPr>
          <w:p w14:paraId="283F47AE" w14:textId="4FFE1C9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0" w:type="auto"/>
            <w:vAlign w:val="center"/>
          </w:tcPr>
          <w:p w14:paraId="7563E59F" w14:textId="4ED144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R1-2305733</w:t>
            </w:r>
          </w:p>
        </w:tc>
        <w:tc>
          <w:tcPr>
            <w:tcW w:w="0" w:type="auto"/>
            <w:vAlign w:val="center"/>
          </w:tcPr>
          <w:p w14:paraId="63B77DA2" w14:textId="32EA3F5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1575D8D" w14:textId="28269A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Sharp</w:t>
            </w:r>
          </w:p>
        </w:tc>
      </w:tr>
      <w:tr w:rsidR="000509CE" w14:paraId="27FA4699" w14:textId="77777777" w:rsidTr="000509CE">
        <w:trPr>
          <w:trHeight w:val="140"/>
        </w:trPr>
        <w:tc>
          <w:tcPr>
            <w:tcW w:w="0" w:type="auto"/>
          </w:tcPr>
          <w:p w14:paraId="6AF692FC" w14:textId="40C310A5"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0" w:type="auto"/>
            <w:vAlign w:val="center"/>
          </w:tcPr>
          <w:p w14:paraId="33592104" w14:textId="4D42715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R1-2305704</w:t>
            </w:r>
          </w:p>
        </w:tc>
        <w:tc>
          <w:tcPr>
            <w:tcW w:w="0" w:type="auto"/>
            <w:vAlign w:val="center"/>
          </w:tcPr>
          <w:p w14:paraId="01398BE8" w14:textId="5F8DB49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21B494A" w14:textId="6BF6F16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Transsion Holdings</w:t>
            </w:r>
          </w:p>
        </w:tc>
      </w:tr>
      <w:tr w:rsidR="000509CE" w14:paraId="5EADC89A" w14:textId="77777777" w:rsidTr="000509CE">
        <w:trPr>
          <w:trHeight w:val="149"/>
        </w:trPr>
        <w:tc>
          <w:tcPr>
            <w:tcW w:w="0" w:type="auto"/>
          </w:tcPr>
          <w:p w14:paraId="0AA350B9" w14:textId="55367CE0"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0" w:type="auto"/>
            <w:vAlign w:val="center"/>
          </w:tcPr>
          <w:p w14:paraId="365C8EF7" w14:textId="4BF5AC30" w:rsidR="000509CE" w:rsidRP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R1-2305642</w:t>
            </w:r>
          </w:p>
        </w:tc>
        <w:tc>
          <w:tcPr>
            <w:tcW w:w="0" w:type="auto"/>
            <w:vAlign w:val="center"/>
          </w:tcPr>
          <w:p w14:paraId="2CC58ED3" w14:textId="5A54FA1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EFDC33B" w14:textId="7B97791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MediaTek Inc.</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367F" w14:textId="77777777" w:rsidR="0061227F" w:rsidRDefault="0061227F">
      <w:pPr>
        <w:spacing w:line="240" w:lineRule="auto"/>
      </w:pPr>
      <w:r>
        <w:separator/>
      </w:r>
    </w:p>
  </w:endnote>
  <w:endnote w:type="continuationSeparator" w:id="0">
    <w:p w14:paraId="044A0098" w14:textId="77777777" w:rsidR="0061227F" w:rsidRDefault="006122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598B" w14:textId="77777777" w:rsidR="0061227F" w:rsidRDefault="0061227F">
      <w:pPr>
        <w:spacing w:after="0"/>
      </w:pPr>
      <w:r>
        <w:separator/>
      </w:r>
    </w:p>
  </w:footnote>
  <w:footnote w:type="continuationSeparator" w:id="0">
    <w:p w14:paraId="0D84CCD7" w14:textId="77777777" w:rsidR="0061227F" w:rsidRDefault="00612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2933DC"/>
    <w:multiLevelType w:val="hybridMultilevel"/>
    <w:tmpl w:val="3802071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3E3B0C56"/>
    <w:multiLevelType w:val="hybridMultilevel"/>
    <w:tmpl w:val="4A32C44E"/>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52671F"/>
    <w:multiLevelType w:val="hybridMultilevel"/>
    <w:tmpl w:val="B154991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2"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6"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8"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9"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25"/>
  </w:num>
  <w:num w:numId="3">
    <w:abstractNumId w:val="24"/>
  </w:num>
  <w:num w:numId="4">
    <w:abstractNumId w:val="9"/>
  </w:num>
  <w:num w:numId="5">
    <w:abstractNumId w:val="20"/>
  </w:num>
  <w:num w:numId="6">
    <w:abstractNumId w:val="26"/>
  </w:num>
  <w:num w:numId="7">
    <w:abstractNumId w:val="22"/>
  </w:num>
  <w:num w:numId="8">
    <w:abstractNumId w:val="4"/>
  </w:num>
  <w:num w:numId="9">
    <w:abstractNumId w:val="7"/>
  </w:num>
  <w:num w:numId="10">
    <w:abstractNumId w:val="33"/>
  </w:num>
  <w:num w:numId="11">
    <w:abstractNumId w:val="17"/>
  </w:num>
  <w:num w:numId="12">
    <w:abstractNumId w:val="18"/>
  </w:num>
  <w:num w:numId="13">
    <w:abstractNumId w:val="19"/>
  </w:num>
  <w:num w:numId="14">
    <w:abstractNumId w:val="6"/>
  </w:num>
  <w:num w:numId="15">
    <w:abstractNumId w:val="32"/>
  </w:num>
  <w:num w:numId="16">
    <w:abstractNumId w:val="31"/>
  </w:num>
  <w:num w:numId="17">
    <w:abstractNumId w:val="1"/>
  </w:num>
  <w:num w:numId="18">
    <w:abstractNumId w:val="23"/>
  </w:num>
  <w:num w:numId="19">
    <w:abstractNumId w:val="11"/>
  </w:num>
  <w:num w:numId="20">
    <w:abstractNumId w:val="30"/>
  </w:num>
  <w:num w:numId="21">
    <w:abstractNumId w:val="16"/>
  </w:num>
  <w:num w:numId="22">
    <w:abstractNumId w:val="29"/>
  </w:num>
  <w:num w:numId="23">
    <w:abstractNumId w:val="27"/>
  </w:num>
  <w:num w:numId="24">
    <w:abstractNumId w:val="28"/>
  </w:num>
  <w:num w:numId="25">
    <w:abstractNumId w:val="19"/>
  </w:num>
  <w:num w:numId="26">
    <w:abstractNumId w:val="4"/>
  </w:num>
  <w:num w:numId="27">
    <w:abstractNumId w:val="14"/>
  </w:num>
  <w:num w:numId="28">
    <w:abstractNumId w:val="2"/>
  </w:num>
  <w:num w:numId="29">
    <w:abstractNumId w:val="15"/>
  </w:num>
  <w:num w:numId="30">
    <w:abstractNumId w:val="0"/>
  </w:num>
  <w:num w:numId="31">
    <w:abstractNumId w:val="3"/>
  </w:num>
  <w:num w:numId="32">
    <w:abstractNumId w:val="19"/>
  </w:num>
  <w:num w:numId="33">
    <w:abstractNumId w:val="6"/>
  </w:num>
  <w:num w:numId="34">
    <w:abstractNumId w:val="5"/>
  </w:num>
  <w:num w:numId="35">
    <w:abstractNumId w:val="19"/>
    <w:lvlOverride w:ilvl="0"/>
    <w:lvlOverride w:ilvl="1"/>
    <w:lvlOverride w:ilvl="2"/>
    <w:lvlOverride w:ilvl="3"/>
    <w:lvlOverride w:ilvl="4"/>
    <w:lvlOverride w:ilvl="5"/>
    <w:lvlOverride w:ilvl="6"/>
    <w:lvlOverride w:ilvl="7"/>
    <w:lvlOverride w:ilvl="8"/>
  </w:num>
  <w:num w:numId="36">
    <w:abstractNumId w:val="10"/>
    <w:lvlOverride w:ilvl="0"/>
    <w:lvlOverride w:ilvl="1"/>
    <w:lvlOverride w:ilvl="2"/>
    <w:lvlOverride w:ilvl="3"/>
    <w:lvlOverride w:ilvl="4"/>
    <w:lvlOverride w:ilvl="5"/>
    <w:lvlOverride w:ilvl="6"/>
    <w:lvlOverride w:ilvl="7"/>
    <w:lvlOverride w:ilvl="8"/>
  </w:num>
  <w:num w:numId="37">
    <w:abstractNumId w:val="17"/>
    <w:lvlOverride w:ilvl="0"/>
    <w:lvlOverride w:ilvl="1"/>
    <w:lvlOverride w:ilvl="2"/>
    <w:lvlOverride w:ilvl="3"/>
    <w:lvlOverride w:ilvl="4"/>
    <w:lvlOverride w:ilvl="5"/>
    <w:lvlOverride w:ilvl="6"/>
    <w:lvlOverride w:ilvl="7"/>
    <w:lvlOverride w:ilvl="8"/>
  </w:num>
  <w:num w:numId="38">
    <w:abstractNumId w:val="12"/>
    <w:lvlOverride w:ilvl="0"/>
    <w:lvlOverride w:ilvl="1"/>
    <w:lvlOverride w:ilvl="2"/>
    <w:lvlOverride w:ilvl="3"/>
    <w:lvlOverride w:ilvl="4"/>
    <w:lvlOverride w:ilvl="5"/>
    <w:lvlOverride w:ilvl="6"/>
    <w:lvlOverride w:ilvl="7"/>
    <w:lvlOverride w:ilvl="8"/>
  </w:num>
  <w:num w:numId="39">
    <w:abstractNumId w:val="8"/>
    <w:lvlOverride w:ilvl="0"/>
    <w:lvlOverride w:ilvl="1"/>
    <w:lvlOverride w:ilvl="2"/>
    <w:lvlOverride w:ilvl="3"/>
    <w:lvlOverride w:ilvl="4"/>
    <w:lvlOverride w:ilvl="5"/>
    <w:lvlOverride w:ilvl="6"/>
    <w:lvlOverride w:ilvl="7"/>
    <w:lvlOverride w:ilvl="8"/>
  </w:num>
  <w:num w:numId="40">
    <w:abstractNumId w:val="5"/>
    <w:lvlOverride w:ilvl="0"/>
    <w:lvlOverride w:ilvl="1"/>
    <w:lvlOverride w:ilvl="2"/>
    <w:lvlOverride w:ilvl="3"/>
    <w:lvlOverride w:ilvl="4"/>
    <w:lvlOverride w:ilvl="5"/>
    <w:lvlOverride w:ilvl="6"/>
    <w:lvlOverride w:ilvl="7"/>
    <w:lvlOverride w:ilvl="8"/>
  </w:num>
  <w:num w:numId="41">
    <w:abstractNumId w:val="6"/>
    <w:lvlOverride w:ilvl="0"/>
    <w:lvlOverride w:ilvl="1"/>
    <w:lvlOverride w:ilvl="2"/>
    <w:lvlOverride w:ilvl="3"/>
    <w:lvlOverride w:ilvl="4"/>
    <w:lvlOverride w:ilvl="5"/>
    <w:lvlOverride w:ilvl="6"/>
    <w:lvlOverride w:ilvl="7"/>
    <w:lvlOverride w:ilvl="8"/>
  </w:num>
  <w:num w:numId="42">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3E5"/>
    <w:rsid w:val="0000278F"/>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475E"/>
    <w:rsid w:val="00035D35"/>
    <w:rsid w:val="00036154"/>
    <w:rsid w:val="00036344"/>
    <w:rsid w:val="000402FF"/>
    <w:rsid w:val="000408A9"/>
    <w:rsid w:val="000415EC"/>
    <w:rsid w:val="00041CE4"/>
    <w:rsid w:val="00041D20"/>
    <w:rsid w:val="0004231E"/>
    <w:rsid w:val="000425FF"/>
    <w:rsid w:val="00042FD6"/>
    <w:rsid w:val="00043303"/>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70F0"/>
    <w:rsid w:val="000671D2"/>
    <w:rsid w:val="000672C9"/>
    <w:rsid w:val="000678BF"/>
    <w:rsid w:val="00067D26"/>
    <w:rsid w:val="00070074"/>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C70"/>
    <w:rsid w:val="00082D49"/>
    <w:rsid w:val="00084A77"/>
    <w:rsid w:val="000855FB"/>
    <w:rsid w:val="00085C8D"/>
    <w:rsid w:val="000874E8"/>
    <w:rsid w:val="00087A5C"/>
    <w:rsid w:val="00087DDF"/>
    <w:rsid w:val="00090230"/>
    <w:rsid w:val="00090800"/>
    <w:rsid w:val="00090B56"/>
    <w:rsid w:val="00090F84"/>
    <w:rsid w:val="000910F6"/>
    <w:rsid w:val="00091C0C"/>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40AF"/>
    <w:rsid w:val="000A511B"/>
    <w:rsid w:val="000A5484"/>
    <w:rsid w:val="000A5621"/>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5137"/>
    <w:rsid w:val="000B536F"/>
    <w:rsid w:val="000B5496"/>
    <w:rsid w:val="000B634D"/>
    <w:rsid w:val="000B6AE2"/>
    <w:rsid w:val="000B6D3C"/>
    <w:rsid w:val="000B6E02"/>
    <w:rsid w:val="000B7DA6"/>
    <w:rsid w:val="000B7EB3"/>
    <w:rsid w:val="000C0338"/>
    <w:rsid w:val="000C0823"/>
    <w:rsid w:val="000C0A1E"/>
    <w:rsid w:val="000C2A62"/>
    <w:rsid w:val="000C2FBF"/>
    <w:rsid w:val="000C3128"/>
    <w:rsid w:val="000C34B9"/>
    <w:rsid w:val="000C3B3E"/>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459"/>
    <w:rsid w:val="000E1B31"/>
    <w:rsid w:val="000E4852"/>
    <w:rsid w:val="000E57C3"/>
    <w:rsid w:val="000E6CBA"/>
    <w:rsid w:val="000E6E8C"/>
    <w:rsid w:val="000E791F"/>
    <w:rsid w:val="000E7A69"/>
    <w:rsid w:val="000F0EB7"/>
    <w:rsid w:val="000F0FF8"/>
    <w:rsid w:val="000F1956"/>
    <w:rsid w:val="000F196A"/>
    <w:rsid w:val="000F2C56"/>
    <w:rsid w:val="000F3D2C"/>
    <w:rsid w:val="000F440B"/>
    <w:rsid w:val="000F5255"/>
    <w:rsid w:val="000F53EE"/>
    <w:rsid w:val="000F54AA"/>
    <w:rsid w:val="000F6776"/>
    <w:rsid w:val="000F6BCE"/>
    <w:rsid w:val="000F7242"/>
    <w:rsid w:val="000F755E"/>
    <w:rsid w:val="000F7AEF"/>
    <w:rsid w:val="000F7FDB"/>
    <w:rsid w:val="0010069F"/>
    <w:rsid w:val="00100857"/>
    <w:rsid w:val="0010136A"/>
    <w:rsid w:val="00101CF2"/>
    <w:rsid w:val="00102033"/>
    <w:rsid w:val="00102BB2"/>
    <w:rsid w:val="00105F7E"/>
    <w:rsid w:val="001067CD"/>
    <w:rsid w:val="001072E8"/>
    <w:rsid w:val="00107C55"/>
    <w:rsid w:val="001106B8"/>
    <w:rsid w:val="00110729"/>
    <w:rsid w:val="00110DFC"/>
    <w:rsid w:val="00112A8F"/>
    <w:rsid w:val="00113139"/>
    <w:rsid w:val="00114105"/>
    <w:rsid w:val="001149B5"/>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8B6"/>
    <w:rsid w:val="001349DC"/>
    <w:rsid w:val="00135AF8"/>
    <w:rsid w:val="00136351"/>
    <w:rsid w:val="00136EFA"/>
    <w:rsid w:val="00137580"/>
    <w:rsid w:val="00137BEE"/>
    <w:rsid w:val="00140F25"/>
    <w:rsid w:val="001413F0"/>
    <w:rsid w:val="00141601"/>
    <w:rsid w:val="00141DA4"/>
    <w:rsid w:val="00141FA7"/>
    <w:rsid w:val="0014228F"/>
    <w:rsid w:val="0014258B"/>
    <w:rsid w:val="0014265C"/>
    <w:rsid w:val="0014376B"/>
    <w:rsid w:val="00144F33"/>
    <w:rsid w:val="00144F92"/>
    <w:rsid w:val="001451B1"/>
    <w:rsid w:val="00146493"/>
    <w:rsid w:val="001469BD"/>
    <w:rsid w:val="001475C8"/>
    <w:rsid w:val="00150933"/>
    <w:rsid w:val="00151543"/>
    <w:rsid w:val="00151735"/>
    <w:rsid w:val="001519A8"/>
    <w:rsid w:val="001525C0"/>
    <w:rsid w:val="00152685"/>
    <w:rsid w:val="00152B1E"/>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708E3"/>
    <w:rsid w:val="00170CA5"/>
    <w:rsid w:val="00171A54"/>
    <w:rsid w:val="00171CE1"/>
    <w:rsid w:val="00171E66"/>
    <w:rsid w:val="00172311"/>
    <w:rsid w:val="00173395"/>
    <w:rsid w:val="001735BE"/>
    <w:rsid w:val="00173726"/>
    <w:rsid w:val="0017429E"/>
    <w:rsid w:val="00174946"/>
    <w:rsid w:val="001750B0"/>
    <w:rsid w:val="001753B8"/>
    <w:rsid w:val="001754DA"/>
    <w:rsid w:val="00175A2F"/>
    <w:rsid w:val="00175E6F"/>
    <w:rsid w:val="00176118"/>
    <w:rsid w:val="0017775D"/>
    <w:rsid w:val="00177853"/>
    <w:rsid w:val="00177905"/>
    <w:rsid w:val="00177DB5"/>
    <w:rsid w:val="00177E3A"/>
    <w:rsid w:val="0018020B"/>
    <w:rsid w:val="00180FA6"/>
    <w:rsid w:val="00181064"/>
    <w:rsid w:val="00183909"/>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6388"/>
    <w:rsid w:val="001963E6"/>
    <w:rsid w:val="00196CB0"/>
    <w:rsid w:val="00197973"/>
    <w:rsid w:val="00197B79"/>
    <w:rsid w:val="001A20C8"/>
    <w:rsid w:val="001A2A0F"/>
    <w:rsid w:val="001A2C1F"/>
    <w:rsid w:val="001A3026"/>
    <w:rsid w:val="001A32B1"/>
    <w:rsid w:val="001A397F"/>
    <w:rsid w:val="001A39E2"/>
    <w:rsid w:val="001A3C8E"/>
    <w:rsid w:val="001A5564"/>
    <w:rsid w:val="001A7583"/>
    <w:rsid w:val="001B0A37"/>
    <w:rsid w:val="001B14E4"/>
    <w:rsid w:val="001B28D3"/>
    <w:rsid w:val="001B3BB7"/>
    <w:rsid w:val="001B3C6D"/>
    <w:rsid w:val="001B4360"/>
    <w:rsid w:val="001B508C"/>
    <w:rsid w:val="001B6A2A"/>
    <w:rsid w:val="001B71A5"/>
    <w:rsid w:val="001B71C6"/>
    <w:rsid w:val="001B7E1D"/>
    <w:rsid w:val="001B7EAD"/>
    <w:rsid w:val="001B7F69"/>
    <w:rsid w:val="001C0854"/>
    <w:rsid w:val="001C153A"/>
    <w:rsid w:val="001C175E"/>
    <w:rsid w:val="001C229F"/>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F0DE0"/>
    <w:rsid w:val="001F1995"/>
    <w:rsid w:val="001F1A78"/>
    <w:rsid w:val="001F299B"/>
    <w:rsid w:val="001F2CFE"/>
    <w:rsid w:val="001F32DE"/>
    <w:rsid w:val="001F3D4C"/>
    <w:rsid w:val="001F4DCE"/>
    <w:rsid w:val="001F53EE"/>
    <w:rsid w:val="001F58F7"/>
    <w:rsid w:val="001F5EB5"/>
    <w:rsid w:val="001F6259"/>
    <w:rsid w:val="00200480"/>
    <w:rsid w:val="00200B47"/>
    <w:rsid w:val="00200C75"/>
    <w:rsid w:val="00201C28"/>
    <w:rsid w:val="00202815"/>
    <w:rsid w:val="00202ED5"/>
    <w:rsid w:val="00203467"/>
    <w:rsid w:val="002036C3"/>
    <w:rsid w:val="00204015"/>
    <w:rsid w:val="002048BE"/>
    <w:rsid w:val="00204F9C"/>
    <w:rsid w:val="00205A7E"/>
    <w:rsid w:val="00205D7B"/>
    <w:rsid w:val="00206304"/>
    <w:rsid w:val="00206400"/>
    <w:rsid w:val="00206586"/>
    <w:rsid w:val="002070B6"/>
    <w:rsid w:val="002072E4"/>
    <w:rsid w:val="002079D6"/>
    <w:rsid w:val="00207D81"/>
    <w:rsid w:val="00210A70"/>
    <w:rsid w:val="00211830"/>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A78"/>
    <w:rsid w:val="0022414A"/>
    <w:rsid w:val="0022459C"/>
    <w:rsid w:val="00224A16"/>
    <w:rsid w:val="0022651E"/>
    <w:rsid w:val="002276C5"/>
    <w:rsid w:val="00227D8F"/>
    <w:rsid w:val="00227EA4"/>
    <w:rsid w:val="00232611"/>
    <w:rsid w:val="00233488"/>
    <w:rsid w:val="00234004"/>
    <w:rsid w:val="0023539A"/>
    <w:rsid w:val="00235A8D"/>
    <w:rsid w:val="00235C3F"/>
    <w:rsid w:val="002364AF"/>
    <w:rsid w:val="00236A10"/>
    <w:rsid w:val="00236B13"/>
    <w:rsid w:val="0023718D"/>
    <w:rsid w:val="002378BD"/>
    <w:rsid w:val="00237CED"/>
    <w:rsid w:val="00240196"/>
    <w:rsid w:val="00240423"/>
    <w:rsid w:val="00240864"/>
    <w:rsid w:val="00240D9B"/>
    <w:rsid w:val="00240FE3"/>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148D"/>
    <w:rsid w:val="002515B8"/>
    <w:rsid w:val="002517DE"/>
    <w:rsid w:val="00252B72"/>
    <w:rsid w:val="00253187"/>
    <w:rsid w:val="00253282"/>
    <w:rsid w:val="00253566"/>
    <w:rsid w:val="00253689"/>
    <w:rsid w:val="00253E27"/>
    <w:rsid w:val="0025583B"/>
    <w:rsid w:val="002559B0"/>
    <w:rsid w:val="00255BFE"/>
    <w:rsid w:val="002575BB"/>
    <w:rsid w:val="00257AA5"/>
    <w:rsid w:val="00257ED8"/>
    <w:rsid w:val="00260E6F"/>
    <w:rsid w:val="002611F5"/>
    <w:rsid w:val="002612A1"/>
    <w:rsid w:val="00261E68"/>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F0C"/>
    <w:rsid w:val="0027290E"/>
    <w:rsid w:val="00272D41"/>
    <w:rsid w:val="0027486B"/>
    <w:rsid w:val="00274DBC"/>
    <w:rsid w:val="00274EFC"/>
    <w:rsid w:val="0027536F"/>
    <w:rsid w:val="0027626B"/>
    <w:rsid w:val="002762A3"/>
    <w:rsid w:val="002766DF"/>
    <w:rsid w:val="002767B1"/>
    <w:rsid w:val="00276A78"/>
    <w:rsid w:val="00276DA1"/>
    <w:rsid w:val="002777ED"/>
    <w:rsid w:val="00277882"/>
    <w:rsid w:val="00277B1C"/>
    <w:rsid w:val="00277E57"/>
    <w:rsid w:val="0028010B"/>
    <w:rsid w:val="002801A7"/>
    <w:rsid w:val="0028034A"/>
    <w:rsid w:val="00280492"/>
    <w:rsid w:val="00280E2E"/>
    <w:rsid w:val="002815B3"/>
    <w:rsid w:val="00281BB2"/>
    <w:rsid w:val="00285376"/>
    <w:rsid w:val="002853A9"/>
    <w:rsid w:val="002857F9"/>
    <w:rsid w:val="0028730A"/>
    <w:rsid w:val="00290115"/>
    <w:rsid w:val="002905EC"/>
    <w:rsid w:val="00290D63"/>
    <w:rsid w:val="0029130E"/>
    <w:rsid w:val="002919FF"/>
    <w:rsid w:val="00291A6E"/>
    <w:rsid w:val="00291AD1"/>
    <w:rsid w:val="00292118"/>
    <w:rsid w:val="00292868"/>
    <w:rsid w:val="00292CDC"/>
    <w:rsid w:val="00292D0E"/>
    <w:rsid w:val="0029350A"/>
    <w:rsid w:val="00293E2F"/>
    <w:rsid w:val="0029408E"/>
    <w:rsid w:val="002943CF"/>
    <w:rsid w:val="00294649"/>
    <w:rsid w:val="00294D55"/>
    <w:rsid w:val="00295431"/>
    <w:rsid w:val="002954A2"/>
    <w:rsid w:val="00296C39"/>
    <w:rsid w:val="00296FEA"/>
    <w:rsid w:val="00297EBA"/>
    <w:rsid w:val="002A02B8"/>
    <w:rsid w:val="002A074D"/>
    <w:rsid w:val="002A0E82"/>
    <w:rsid w:val="002A189A"/>
    <w:rsid w:val="002A1CEF"/>
    <w:rsid w:val="002A2566"/>
    <w:rsid w:val="002A26B2"/>
    <w:rsid w:val="002A2E57"/>
    <w:rsid w:val="002A45B6"/>
    <w:rsid w:val="002A52B5"/>
    <w:rsid w:val="002A7FA8"/>
    <w:rsid w:val="002B14BF"/>
    <w:rsid w:val="002B1A48"/>
    <w:rsid w:val="002B2348"/>
    <w:rsid w:val="002B36D6"/>
    <w:rsid w:val="002B3ACC"/>
    <w:rsid w:val="002B3BDF"/>
    <w:rsid w:val="002B4D78"/>
    <w:rsid w:val="002B5233"/>
    <w:rsid w:val="002B52A9"/>
    <w:rsid w:val="002B54B8"/>
    <w:rsid w:val="002B67B0"/>
    <w:rsid w:val="002B6B95"/>
    <w:rsid w:val="002B79E4"/>
    <w:rsid w:val="002B7ED9"/>
    <w:rsid w:val="002C0036"/>
    <w:rsid w:val="002C09C8"/>
    <w:rsid w:val="002C0C70"/>
    <w:rsid w:val="002C1C44"/>
    <w:rsid w:val="002C2797"/>
    <w:rsid w:val="002C486B"/>
    <w:rsid w:val="002C4E56"/>
    <w:rsid w:val="002C6337"/>
    <w:rsid w:val="002C681E"/>
    <w:rsid w:val="002C6E52"/>
    <w:rsid w:val="002C72ED"/>
    <w:rsid w:val="002C751B"/>
    <w:rsid w:val="002C76FD"/>
    <w:rsid w:val="002C7792"/>
    <w:rsid w:val="002D043A"/>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27B"/>
    <w:rsid w:val="002E1FD3"/>
    <w:rsid w:val="002E24B2"/>
    <w:rsid w:val="002E3BD4"/>
    <w:rsid w:val="002E4591"/>
    <w:rsid w:val="002E4A0B"/>
    <w:rsid w:val="002E4AA2"/>
    <w:rsid w:val="002E5063"/>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B38"/>
    <w:rsid w:val="0030112D"/>
    <w:rsid w:val="0030143A"/>
    <w:rsid w:val="003026EA"/>
    <w:rsid w:val="0030377A"/>
    <w:rsid w:val="003058E7"/>
    <w:rsid w:val="003060AC"/>
    <w:rsid w:val="003072CD"/>
    <w:rsid w:val="003073FC"/>
    <w:rsid w:val="00307719"/>
    <w:rsid w:val="00307D7C"/>
    <w:rsid w:val="00310920"/>
    <w:rsid w:val="00310E17"/>
    <w:rsid w:val="00311607"/>
    <w:rsid w:val="00312A22"/>
    <w:rsid w:val="00312EC4"/>
    <w:rsid w:val="00312F81"/>
    <w:rsid w:val="003140FF"/>
    <w:rsid w:val="0031438C"/>
    <w:rsid w:val="00316A01"/>
    <w:rsid w:val="00316C21"/>
    <w:rsid w:val="00317454"/>
    <w:rsid w:val="00317F2E"/>
    <w:rsid w:val="00320308"/>
    <w:rsid w:val="003205E5"/>
    <w:rsid w:val="00320D80"/>
    <w:rsid w:val="00324B9A"/>
    <w:rsid w:val="00324EA7"/>
    <w:rsid w:val="00326522"/>
    <w:rsid w:val="00326909"/>
    <w:rsid w:val="0032743B"/>
    <w:rsid w:val="00327835"/>
    <w:rsid w:val="003278B3"/>
    <w:rsid w:val="00327969"/>
    <w:rsid w:val="00327C85"/>
    <w:rsid w:val="00330EB8"/>
    <w:rsid w:val="003317A6"/>
    <w:rsid w:val="00331EAC"/>
    <w:rsid w:val="0033431D"/>
    <w:rsid w:val="00334BF2"/>
    <w:rsid w:val="003350B3"/>
    <w:rsid w:val="00335174"/>
    <w:rsid w:val="00335379"/>
    <w:rsid w:val="0033584E"/>
    <w:rsid w:val="00336A89"/>
    <w:rsid w:val="00337081"/>
    <w:rsid w:val="0033730B"/>
    <w:rsid w:val="003378D5"/>
    <w:rsid w:val="0033799F"/>
    <w:rsid w:val="00341254"/>
    <w:rsid w:val="003412EA"/>
    <w:rsid w:val="00341632"/>
    <w:rsid w:val="00341FC2"/>
    <w:rsid w:val="0034273C"/>
    <w:rsid w:val="00343933"/>
    <w:rsid w:val="00344B27"/>
    <w:rsid w:val="00345280"/>
    <w:rsid w:val="003464BA"/>
    <w:rsid w:val="00346F83"/>
    <w:rsid w:val="003471F0"/>
    <w:rsid w:val="003478EB"/>
    <w:rsid w:val="00347AC4"/>
    <w:rsid w:val="00350833"/>
    <w:rsid w:val="0035104B"/>
    <w:rsid w:val="00351607"/>
    <w:rsid w:val="003518E9"/>
    <w:rsid w:val="00351FBD"/>
    <w:rsid w:val="00352E4C"/>
    <w:rsid w:val="003543B0"/>
    <w:rsid w:val="0035479A"/>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4156"/>
    <w:rsid w:val="003847D3"/>
    <w:rsid w:val="00384B84"/>
    <w:rsid w:val="00385304"/>
    <w:rsid w:val="00385465"/>
    <w:rsid w:val="0038603A"/>
    <w:rsid w:val="003869BE"/>
    <w:rsid w:val="00386C6A"/>
    <w:rsid w:val="00386CB0"/>
    <w:rsid w:val="00386E78"/>
    <w:rsid w:val="00386F58"/>
    <w:rsid w:val="00390435"/>
    <w:rsid w:val="00391293"/>
    <w:rsid w:val="0039191D"/>
    <w:rsid w:val="0039260B"/>
    <w:rsid w:val="003937B9"/>
    <w:rsid w:val="003945A6"/>
    <w:rsid w:val="003946F6"/>
    <w:rsid w:val="00395664"/>
    <w:rsid w:val="00395DD5"/>
    <w:rsid w:val="003965B9"/>
    <w:rsid w:val="00396AF4"/>
    <w:rsid w:val="00396BA3"/>
    <w:rsid w:val="003974F4"/>
    <w:rsid w:val="003A04B0"/>
    <w:rsid w:val="003A063C"/>
    <w:rsid w:val="003A0957"/>
    <w:rsid w:val="003A17E9"/>
    <w:rsid w:val="003A31DD"/>
    <w:rsid w:val="003A51BD"/>
    <w:rsid w:val="003A584A"/>
    <w:rsid w:val="003A7910"/>
    <w:rsid w:val="003B2480"/>
    <w:rsid w:val="003B3DCA"/>
    <w:rsid w:val="003B4DCC"/>
    <w:rsid w:val="003B6C57"/>
    <w:rsid w:val="003C054D"/>
    <w:rsid w:val="003C1600"/>
    <w:rsid w:val="003C167E"/>
    <w:rsid w:val="003C1B9B"/>
    <w:rsid w:val="003C2434"/>
    <w:rsid w:val="003C3498"/>
    <w:rsid w:val="003C3DE0"/>
    <w:rsid w:val="003C58B7"/>
    <w:rsid w:val="003C58CF"/>
    <w:rsid w:val="003C59B2"/>
    <w:rsid w:val="003C6009"/>
    <w:rsid w:val="003C61BF"/>
    <w:rsid w:val="003C6571"/>
    <w:rsid w:val="003C6E0B"/>
    <w:rsid w:val="003D0942"/>
    <w:rsid w:val="003D1085"/>
    <w:rsid w:val="003D1C96"/>
    <w:rsid w:val="003D1CC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799"/>
    <w:rsid w:val="003F5906"/>
    <w:rsid w:val="003F68F6"/>
    <w:rsid w:val="003F6D64"/>
    <w:rsid w:val="003F70E6"/>
    <w:rsid w:val="003F73D7"/>
    <w:rsid w:val="003F792D"/>
    <w:rsid w:val="004009C8"/>
    <w:rsid w:val="00401F10"/>
    <w:rsid w:val="0040207C"/>
    <w:rsid w:val="004029A8"/>
    <w:rsid w:val="0040340F"/>
    <w:rsid w:val="00403441"/>
    <w:rsid w:val="0040377F"/>
    <w:rsid w:val="00404DB5"/>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5E"/>
    <w:rsid w:val="00421ACA"/>
    <w:rsid w:val="004222E6"/>
    <w:rsid w:val="00423EEE"/>
    <w:rsid w:val="004244F7"/>
    <w:rsid w:val="00425718"/>
    <w:rsid w:val="00425797"/>
    <w:rsid w:val="00425965"/>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A4E"/>
    <w:rsid w:val="004A1CE0"/>
    <w:rsid w:val="004A1F6B"/>
    <w:rsid w:val="004A307C"/>
    <w:rsid w:val="004A3C6C"/>
    <w:rsid w:val="004A3EBE"/>
    <w:rsid w:val="004A5163"/>
    <w:rsid w:val="004A5593"/>
    <w:rsid w:val="004A57CA"/>
    <w:rsid w:val="004A5EA0"/>
    <w:rsid w:val="004A66CC"/>
    <w:rsid w:val="004A74E2"/>
    <w:rsid w:val="004B0A94"/>
    <w:rsid w:val="004B0E4D"/>
    <w:rsid w:val="004B1A59"/>
    <w:rsid w:val="004B1BB4"/>
    <w:rsid w:val="004B20E7"/>
    <w:rsid w:val="004B377E"/>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CAB"/>
    <w:rsid w:val="004E09DB"/>
    <w:rsid w:val="004E1E6F"/>
    <w:rsid w:val="004E2539"/>
    <w:rsid w:val="004E2CC0"/>
    <w:rsid w:val="004E2EDF"/>
    <w:rsid w:val="004E2F7D"/>
    <w:rsid w:val="004E2FF4"/>
    <w:rsid w:val="004E4EBB"/>
    <w:rsid w:val="004E5046"/>
    <w:rsid w:val="004E5633"/>
    <w:rsid w:val="004E6BAE"/>
    <w:rsid w:val="004E7455"/>
    <w:rsid w:val="004E76B1"/>
    <w:rsid w:val="004E76ED"/>
    <w:rsid w:val="004F01F9"/>
    <w:rsid w:val="004F1AD4"/>
    <w:rsid w:val="004F1B30"/>
    <w:rsid w:val="004F25B7"/>
    <w:rsid w:val="004F3991"/>
    <w:rsid w:val="004F4023"/>
    <w:rsid w:val="004F5218"/>
    <w:rsid w:val="004F598B"/>
    <w:rsid w:val="004F676B"/>
    <w:rsid w:val="004F6AA3"/>
    <w:rsid w:val="0050004C"/>
    <w:rsid w:val="00500B32"/>
    <w:rsid w:val="00500DD8"/>
    <w:rsid w:val="00500F5A"/>
    <w:rsid w:val="00501164"/>
    <w:rsid w:val="00501637"/>
    <w:rsid w:val="005042C9"/>
    <w:rsid w:val="005042E9"/>
    <w:rsid w:val="00504E93"/>
    <w:rsid w:val="00505111"/>
    <w:rsid w:val="0050533F"/>
    <w:rsid w:val="00505551"/>
    <w:rsid w:val="0051073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4472"/>
    <w:rsid w:val="005448CD"/>
    <w:rsid w:val="00544EF7"/>
    <w:rsid w:val="00545452"/>
    <w:rsid w:val="00546171"/>
    <w:rsid w:val="005461A1"/>
    <w:rsid w:val="00546FC9"/>
    <w:rsid w:val="0054720B"/>
    <w:rsid w:val="00547940"/>
    <w:rsid w:val="00547A40"/>
    <w:rsid w:val="00547A5B"/>
    <w:rsid w:val="00547DA4"/>
    <w:rsid w:val="0055097D"/>
    <w:rsid w:val="00551EDB"/>
    <w:rsid w:val="00552858"/>
    <w:rsid w:val="00552C6D"/>
    <w:rsid w:val="005531AA"/>
    <w:rsid w:val="00553B0A"/>
    <w:rsid w:val="005540D9"/>
    <w:rsid w:val="005548A8"/>
    <w:rsid w:val="0055656C"/>
    <w:rsid w:val="005579C6"/>
    <w:rsid w:val="00560171"/>
    <w:rsid w:val="00560783"/>
    <w:rsid w:val="00560801"/>
    <w:rsid w:val="00560E9C"/>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03E8"/>
    <w:rsid w:val="005815B4"/>
    <w:rsid w:val="005816D4"/>
    <w:rsid w:val="00582B76"/>
    <w:rsid w:val="00582BF9"/>
    <w:rsid w:val="00584163"/>
    <w:rsid w:val="0058451F"/>
    <w:rsid w:val="00584901"/>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7976"/>
    <w:rsid w:val="005A7E04"/>
    <w:rsid w:val="005B01D5"/>
    <w:rsid w:val="005B0822"/>
    <w:rsid w:val="005B0B02"/>
    <w:rsid w:val="005B0F3C"/>
    <w:rsid w:val="005B0F9C"/>
    <w:rsid w:val="005B1653"/>
    <w:rsid w:val="005B1702"/>
    <w:rsid w:val="005B18AA"/>
    <w:rsid w:val="005B1BA5"/>
    <w:rsid w:val="005B20C7"/>
    <w:rsid w:val="005B31BB"/>
    <w:rsid w:val="005B32E3"/>
    <w:rsid w:val="005B453F"/>
    <w:rsid w:val="005B4791"/>
    <w:rsid w:val="005B50A7"/>
    <w:rsid w:val="005B52C3"/>
    <w:rsid w:val="005B5B89"/>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B63"/>
    <w:rsid w:val="005D2494"/>
    <w:rsid w:val="005D2C43"/>
    <w:rsid w:val="005D4EB8"/>
    <w:rsid w:val="005D541A"/>
    <w:rsid w:val="005D58B1"/>
    <w:rsid w:val="005D5A3B"/>
    <w:rsid w:val="005D5CBC"/>
    <w:rsid w:val="005D6170"/>
    <w:rsid w:val="005D760E"/>
    <w:rsid w:val="005D7670"/>
    <w:rsid w:val="005E12A2"/>
    <w:rsid w:val="005E1604"/>
    <w:rsid w:val="005E1A04"/>
    <w:rsid w:val="005E5049"/>
    <w:rsid w:val="005E50DB"/>
    <w:rsid w:val="005E5FE5"/>
    <w:rsid w:val="005E639B"/>
    <w:rsid w:val="005E6BA3"/>
    <w:rsid w:val="005E72F7"/>
    <w:rsid w:val="005E7502"/>
    <w:rsid w:val="005E7DE6"/>
    <w:rsid w:val="005F02E1"/>
    <w:rsid w:val="005F0FA3"/>
    <w:rsid w:val="005F1224"/>
    <w:rsid w:val="005F2713"/>
    <w:rsid w:val="005F293E"/>
    <w:rsid w:val="005F29F0"/>
    <w:rsid w:val="005F40EF"/>
    <w:rsid w:val="005F4F49"/>
    <w:rsid w:val="005F5043"/>
    <w:rsid w:val="005F5AF4"/>
    <w:rsid w:val="005F6463"/>
    <w:rsid w:val="005F659F"/>
    <w:rsid w:val="005F6F70"/>
    <w:rsid w:val="005F769B"/>
    <w:rsid w:val="00600390"/>
    <w:rsid w:val="00601DFB"/>
    <w:rsid w:val="00601E22"/>
    <w:rsid w:val="00602247"/>
    <w:rsid w:val="006022BE"/>
    <w:rsid w:val="00603309"/>
    <w:rsid w:val="006041BA"/>
    <w:rsid w:val="0060460A"/>
    <w:rsid w:val="006057E1"/>
    <w:rsid w:val="0060660B"/>
    <w:rsid w:val="00606CC3"/>
    <w:rsid w:val="0060757C"/>
    <w:rsid w:val="00607D68"/>
    <w:rsid w:val="00607F3C"/>
    <w:rsid w:val="0061044F"/>
    <w:rsid w:val="00610C60"/>
    <w:rsid w:val="00610CC1"/>
    <w:rsid w:val="006112A8"/>
    <w:rsid w:val="006118E2"/>
    <w:rsid w:val="0061227F"/>
    <w:rsid w:val="006124FA"/>
    <w:rsid w:val="00613204"/>
    <w:rsid w:val="00613A3F"/>
    <w:rsid w:val="0061462F"/>
    <w:rsid w:val="00614B3C"/>
    <w:rsid w:val="00614E9A"/>
    <w:rsid w:val="00614F99"/>
    <w:rsid w:val="00614FBC"/>
    <w:rsid w:val="006150AB"/>
    <w:rsid w:val="00615606"/>
    <w:rsid w:val="00615FCB"/>
    <w:rsid w:val="006171F0"/>
    <w:rsid w:val="00617236"/>
    <w:rsid w:val="0061775A"/>
    <w:rsid w:val="006213A0"/>
    <w:rsid w:val="00621B3A"/>
    <w:rsid w:val="00621EA2"/>
    <w:rsid w:val="00622156"/>
    <w:rsid w:val="00623792"/>
    <w:rsid w:val="0062380C"/>
    <w:rsid w:val="00624009"/>
    <w:rsid w:val="00624C02"/>
    <w:rsid w:val="00625F60"/>
    <w:rsid w:val="00626236"/>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657"/>
    <w:rsid w:val="006529BC"/>
    <w:rsid w:val="0065434D"/>
    <w:rsid w:val="00654DC7"/>
    <w:rsid w:val="00655558"/>
    <w:rsid w:val="006555B9"/>
    <w:rsid w:val="0065565C"/>
    <w:rsid w:val="00655823"/>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3712"/>
    <w:rsid w:val="00673828"/>
    <w:rsid w:val="00674D98"/>
    <w:rsid w:val="0067524C"/>
    <w:rsid w:val="00675439"/>
    <w:rsid w:val="00675BFF"/>
    <w:rsid w:val="006762DD"/>
    <w:rsid w:val="0067659C"/>
    <w:rsid w:val="006775DC"/>
    <w:rsid w:val="0067762E"/>
    <w:rsid w:val="006801C4"/>
    <w:rsid w:val="00681512"/>
    <w:rsid w:val="00682023"/>
    <w:rsid w:val="00683B13"/>
    <w:rsid w:val="00684DE1"/>
    <w:rsid w:val="006866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7B3"/>
    <w:rsid w:val="00697860"/>
    <w:rsid w:val="006A0B88"/>
    <w:rsid w:val="006A1545"/>
    <w:rsid w:val="006A2A76"/>
    <w:rsid w:val="006A350A"/>
    <w:rsid w:val="006A3FBA"/>
    <w:rsid w:val="006A4312"/>
    <w:rsid w:val="006A516C"/>
    <w:rsid w:val="006A51B5"/>
    <w:rsid w:val="006A721B"/>
    <w:rsid w:val="006A7E2A"/>
    <w:rsid w:val="006B0052"/>
    <w:rsid w:val="006B045F"/>
    <w:rsid w:val="006B0BC0"/>
    <w:rsid w:val="006B1043"/>
    <w:rsid w:val="006B189B"/>
    <w:rsid w:val="006B1CB2"/>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3A60"/>
    <w:rsid w:val="006C43BB"/>
    <w:rsid w:val="006C45EA"/>
    <w:rsid w:val="006C4712"/>
    <w:rsid w:val="006C50A1"/>
    <w:rsid w:val="006C6F81"/>
    <w:rsid w:val="006D02B9"/>
    <w:rsid w:val="006D16C6"/>
    <w:rsid w:val="006D246E"/>
    <w:rsid w:val="006D2571"/>
    <w:rsid w:val="006D3E89"/>
    <w:rsid w:val="006D4C47"/>
    <w:rsid w:val="006D4CA1"/>
    <w:rsid w:val="006D4DB4"/>
    <w:rsid w:val="006D527A"/>
    <w:rsid w:val="006D6DB8"/>
    <w:rsid w:val="006D795E"/>
    <w:rsid w:val="006E1A48"/>
    <w:rsid w:val="006E1D47"/>
    <w:rsid w:val="006E2022"/>
    <w:rsid w:val="006E2BC7"/>
    <w:rsid w:val="006E3038"/>
    <w:rsid w:val="006E30D6"/>
    <w:rsid w:val="006E4EEA"/>
    <w:rsid w:val="006E5178"/>
    <w:rsid w:val="006E53E6"/>
    <w:rsid w:val="006E6A0D"/>
    <w:rsid w:val="006E6B8F"/>
    <w:rsid w:val="006E70CA"/>
    <w:rsid w:val="006F0722"/>
    <w:rsid w:val="006F0943"/>
    <w:rsid w:val="006F13D5"/>
    <w:rsid w:val="006F1784"/>
    <w:rsid w:val="006F1B6D"/>
    <w:rsid w:val="006F1D27"/>
    <w:rsid w:val="006F2212"/>
    <w:rsid w:val="006F2AAB"/>
    <w:rsid w:val="006F3630"/>
    <w:rsid w:val="006F363F"/>
    <w:rsid w:val="006F5236"/>
    <w:rsid w:val="006F5971"/>
    <w:rsid w:val="006F5A13"/>
    <w:rsid w:val="006F61DD"/>
    <w:rsid w:val="006F6292"/>
    <w:rsid w:val="006F6B09"/>
    <w:rsid w:val="006F6C0D"/>
    <w:rsid w:val="006F78AA"/>
    <w:rsid w:val="00700298"/>
    <w:rsid w:val="00700CEE"/>
    <w:rsid w:val="007011CC"/>
    <w:rsid w:val="00701E4C"/>
    <w:rsid w:val="0070417F"/>
    <w:rsid w:val="0070525F"/>
    <w:rsid w:val="00705458"/>
    <w:rsid w:val="00705CD3"/>
    <w:rsid w:val="00706474"/>
    <w:rsid w:val="007074A6"/>
    <w:rsid w:val="00707F77"/>
    <w:rsid w:val="00710769"/>
    <w:rsid w:val="00711DD5"/>
    <w:rsid w:val="0071255E"/>
    <w:rsid w:val="00713CCF"/>
    <w:rsid w:val="00713D8F"/>
    <w:rsid w:val="0071418F"/>
    <w:rsid w:val="00714644"/>
    <w:rsid w:val="0071531E"/>
    <w:rsid w:val="007157D7"/>
    <w:rsid w:val="00715862"/>
    <w:rsid w:val="00717643"/>
    <w:rsid w:val="00720887"/>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749F"/>
    <w:rsid w:val="0074779E"/>
    <w:rsid w:val="007500FE"/>
    <w:rsid w:val="0075015D"/>
    <w:rsid w:val="007509B0"/>
    <w:rsid w:val="00751F50"/>
    <w:rsid w:val="00751FB0"/>
    <w:rsid w:val="00754CDF"/>
    <w:rsid w:val="00754F06"/>
    <w:rsid w:val="0075565F"/>
    <w:rsid w:val="00755CF5"/>
    <w:rsid w:val="007572D1"/>
    <w:rsid w:val="00757E01"/>
    <w:rsid w:val="00761B21"/>
    <w:rsid w:val="0076205F"/>
    <w:rsid w:val="00762635"/>
    <w:rsid w:val="00762C07"/>
    <w:rsid w:val="00762EC2"/>
    <w:rsid w:val="0076339E"/>
    <w:rsid w:val="00763412"/>
    <w:rsid w:val="00763A9C"/>
    <w:rsid w:val="00763F1E"/>
    <w:rsid w:val="00764D06"/>
    <w:rsid w:val="00766A2B"/>
    <w:rsid w:val="00766C4C"/>
    <w:rsid w:val="007670C8"/>
    <w:rsid w:val="007672C0"/>
    <w:rsid w:val="0077122D"/>
    <w:rsid w:val="007718E3"/>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BA"/>
    <w:rsid w:val="00781475"/>
    <w:rsid w:val="007817BA"/>
    <w:rsid w:val="00783CB7"/>
    <w:rsid w:val="0078480A"/>
    <w:rsid w:val="00784A64"/>
    <w:rsid w:val="00785432"/>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57AC"/>
    <w:rsid w:val="007A724C"/>
    <w:rsid w:val="007A7548"/>
    <w:rsid w:val="007A7B0A"/>
    <w:rsid w:val="007B0025"/>
    <w:rsid w:val="007B089E"/>
    <w:rsid w:val="007B0ABF"/>
    <w:rsid w:val="007B16EB"/>
    <w:rsid w:val="007B1882"/>
    <w:rsid w:val="007B2034"/>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EBA"/>
    <w:rsid w:val="007C5F53"/>
    <w:rsid w:val="007C6A31"/>
    <w:rsid w:val="007C6B43"/>
    <w:rsid w:val="007C6C11"/>
    <w:rsid w:val="007C6F6E"/>
    <w:rsid w:val="007C72A1"/>
    <w:rsid w:val="007D022C"/>
    <w:rsid w:val="007D17C3"/>
    <w:rsid w:val="007D1AC1"/>
    <w:rsid w:val="007D1D50"/>
    <w:rsid w:val="007D1E9B"/>
    <w:rsid w:val="007D1F63"/>
    <w:rsid w:val="007D2850"/>
    <w:rsid w:val="007D3936"/>
    <w:rsid w:val="007D3D15"/>
    <w:rsid w:val="007D4253"/>
    <w:rsid w:val="007D4F7F"/>
    <w:rsid w:val="007D5119"/>
    <w:rsid w:val="007D683D"/>
    <w:rsid w:val="007D6ADF"/>
    <w:rsid w:val="007D7CAD"/>
    <w:rsid w:val="007E005D"/>
    <w:rsid w:val="007E0414"/>
    <w:rsid w:val="007E0717"/>
    <w:rsid w:val="007E0CBF"/>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3F78"/>
    <w:rsid w:val="007F5477"/>
    <w:rsid w:val="007F5CD8"/>
    <w:rsid w:val="007F5D72"/>
    <w:rsid w:val="007F5E3D"/>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76B7"/>
    <w:rsid w:val="00807DDC"/>
    <w:rsid w:val="008112BA"/>
    <w:rsid w:val="00813DB0"/>
    <w:rsid w:val="00814E26"/>
    <w:rsid w:val="00814FD4"/>
    <w:rsid w:val="008157A2"/>
    <w:rsid w:val="008164D3"/>
    <w:rsid w:val="00816C78"/>
    <w:rsid w:val="00817D72"/>
    <w:rsid w:val="00820288"/>
    <w:rsid w:val="00820699"/>
    <w:rsid w:val="00821FD4"/>
    <w:rsid w:val="008234A1"/>
    <w:rsid w:val="008237C7"/>
    <w:rsid w:val="0082477B"/>
    <w:rsid w:val="0082587C"/>
    <w:rsid w:val="00825C76"/>
    <w:rsid w:val="008261E0"/>
    <w:rsid w:val="00827518"/>
    <w:rsid w:val="00827FA3"/>
    <w:rsid w:val="00830AF0"/>
    <w:rsid w:val="00830B07"/>
    <w:rsid w:val="008319C9"/>
    <w:rsid w:val="00832126"/>
    <w:rsid w:val="008333F0"/>
    <w:rsid w:val="00834019"/>
    <w:rsid w:val="00834BF7"/>
    <w:rsid w:val="00834E2E"/>
    <w:rsid w:val="0083511B"/>
    <w:rsid w:val="0083561D"/>
    <w:rsid w:val="008361AE"/>
    <w:rsid w:val="00836AF9"/>
    <w:rsid w:val="00836DF4"/>
    <w:rsid w:val="008375F2"/>
    <w:rsid w:val="0083763B"/>
    <w:rsid w:val="008377BE"/>
    <w:rsid w:val="00837BBC"/>
    <w:rsid w:val="00840ADE"/>
    <w:rsid w:val="00842D47"/>
    <w:rsid w:val="00842F22"/>
    <w:rsid w:val="00843460"/>
    <w:rsid w:val="00843A96"/>
    <w:rsid w:val="00844643"/>
    <w:rsid w:val="00847432"/>
    <w:rsid w:val="00847EB3"/>
    <w:rsid w:val="00850938"/>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7D3"/>
    <w:rsid w:val="00860FB3"/>
    <w:rsid w:val="00861972"/>
    <w:rsid w:val="00862524"/>
    <w:rsid w:val="0086341D"/>
    <w:rsid w:val="008639F6"/>
    <w:rsid w:val="00863E7A"/>
    <w:rsid w:val="008655EA"/>
    <w:rsid w:val="00866AE7"/>
    <w:rsid w:val="00866B6F"/>
    <w:rsid w:val="00866CA1"/>
    <w:rsid w:val="00867158"/>
    <w:rsid w:val="00867863"/>
    <w:rsid w:val="008709CC"/>
    <w:rsid w:val="00870BD2"/>
    <w:rsid w:val="00871AEF"/>
    <w:rsid w:val="008720AB"/>
    <w:rsid w:val="00872CB8"/>
    <w:rsid w:val="0087433E"/>
    <w:rsid w:val="008749E7"/>
    <w:rsid w:val="008764FA"/>
    <w:rsid w:val="00876DA4"/>
    <w:rsid w:val="00876E2C"/>
    <w:rsid w:val="00877534"/>
    <w:rsid w:val="008803BD"/>
    <w:rsid w:val="00880540"/>
    <w:rsid w:val="00881296"/>
    <w:rsid w:val="0088185A"/>
    <w:rsid w:val="008819F7"/>
    <w:rsid w:val="00881AAF"/>
    <w:rsid w:val="00881F17"/>
    <w:rsid w:val="00882090"/>
    <w:rsid w:val="0088210F"/>
    <w:rsid w:val="00882494"/>
    <w:rsid w:val="00883339"/>
    <w:rsid w:val="00883584"/>
    <w:rsid w:val="00883E1D"/>
    <w:rsid w:val="0088582C"/>
    <w:rsid w:val="00886742"/>
    <w:rsid w:val="00886815"/>
    <w:rsid w:val="00886891"/>
    <w:rsid w:val="00886C8E"/>
    <w:rsid w:val="00886D38"/>
    <w:rsid w:val="00887336"/>
    <w:rsid w:val="008876D4"/>
    <w:rsid w:val="00887B60"/>
    <w:rsid w:val="00887BBA"/>
    <w:rsid w:val="008911B6"/>
    <w:rsid w:val="00893491"/>
    <w:rsid w:val="00893BFC"/>
    <w:rsid w:val="0089492C"/>
    <w:rsid w:val="00895AF8"/>
    <w:rsid w:val="00895B48"/>
    <w:rsid w:val="008961D7"/>
    <w:rsid w:val="00896CA8"/>
    <w:rsid w:val="008A070C"/>
    <w:rsid w:val="008A1113"/>
    <w:rsid w:val="008A2357"/>
    <w:rsid w:val="008A387B"/>
    <w:rsid w:val="008A46ED"/>
    <w:rsid w:val="008A5494"/>
    <w:rsid w:val="008A5596"/>
    <w:rsid w:val="008A6186"/>
    <w:rsid w:val="008A618C"/>
    <w:rsid w:val="008A64DE"/>
    <w:rsid w:val="008A68A8"/>
    <w:rsid w:val="008A6EF3"/>
    <w:rsid w:val="008A7026"/>
    <w:rsid w:val="008A782C"/>
    <w:rsid w:val="008A798C"/>
    <w:rsid w:val="008A7EAB"/>
    <w:rsid w:val="008B050B"/>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76CA"/>
    <w:rsid w:val="008D0434"/>
    <w:rsid w:val="008D17C3"/>
    <w:rsid w:val="008D1D9F"/>
    <w:rsid w:val="008D2416"/>
    <w:rsid w:val="008D2AE8"/>
    <w:rsid w:val="008D2CEC"/>
    <w:rsid w:val="008D3355"/>
    <w:rsid w:val="008D3441"/>
    <w:rsid w:val="008D3A02"/>
    <w:rsid w:val="008D4036"/>
    <w:rsid w:val="008D41B9"/>
    <w:rsid w:val="008D4A16"/>
    <w:rsid w:val="008D5560"/>
    <w:rsid w:val="008D6785"/>
    <w:rsid w:val="008D6B4B"/>
    <w:rsid w:val="008D7CCE"/>
    <w:rsid w:val="008E0B05"/>
    <w:rsid w:val="008E15AF"/>
    <w:rsid w:val="008E27A6"/>
    <w:rsid w:val="008E285D"/>
    <w:rsid w:val="008E3004"/>
    <w:rsid w:val="008E3042"/>
    <w:rsid w:val="008E59EF"/>
    <w:rsid w:val="008E64C1"/>
    <w:rsid w:val="008F02E7"/>
    <w:rsid w:val="008F04FB"/>
    <w:rsid w:val="008F0BF3"/>
    <w:rsid w:val="008F1A26"/>
    <w:rsid w:val="008F2C13"/>
    <w:rsid w:val="008F2D8B"/>
    <w:rsid w:val="008F3890"/>
    <w:rsid w:val="008F39CB"/>
    <w:rsid w:val="008F4F17"/>
    <w:rsid w:val="008F5F01"/>
    <w:rsid w:val="008F7CE1"/>
    <w:rsid w:val="00900482"/>
    <w:rsid w:val="009015C8"/>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995"/>
    <w:rsid w:val="00920B3C"/>
    <w:rsid w:val="0092178E"/>
    <w:rsid w:val="00921C3E"/>
    <w:rsid w:val="00922C26"/>
    <w:rsid w:val="00922E64"/>
    <w:rsid w:val="00922F8A"/>
    <w:rsid w:val="00923AAD"/>
    <w:rsid w:val="00923F9B"/>
    <w:rsid w:val="009242FB"/>
    <w:rsid w:val="00924310"/>
    <w:rsid w:val="0092455B"/>
    <w:rsid w:val="009245A5"/>
    <w:rsid w:val="00924C7C"/>
    <w:rsid w:val="00925106"/>
    <w:rsid w:val="009255F5"/>
    <w:rsid w:val="00925954"/>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CFF"/>
    <w:rsid w:val="009344B2"/>
    <w:rsid w:val="0093452D"/>
    <w:rsid w:val="00936056"/>
    <w:rsid w:val="00937054"/>
    <w:rsid w:val="009400C9"/>
    <w:rsid w:val="009400E2"/>
    <w:rsid w:val="0094080E"/>
    <w:rsid w:val="009409EA"/>
    <w:rsid w:val="0094173A"/>
    <w:rsid w:val="009440A1"/>
    <w:rsid w:val="009442BC"/>
    <w:rsid w:val="00945BBD"/>
    <w:rsid w:val="00946047"/>
    <w:rsid w:val="00946211"/>
    <w:rsid w:val="00946B85"/>
    <w:rsid w:val="00947483"/>
    <w:rsid w:val="009477A2"/>
    <w:rsid w:val="00947C60"/>
    <w:rsid w:val="00951473"/>
    <w:rsid w:val="00951996"/>
    <w:rsid w:val="009519DC"/>
    <w:rsid w:val="00951F93"/>
    <w:rsid w:val="00952A0E"/>
    <w:rsid w:val="00952C7B"/>
    <w:rsid w:val="00953425"/>
    <w:rsid w:val="009543EC"/>
    <w:rsid w:val="0095629D"/>
    <w:rsid w:val="00960411"/>
    <w:rsid w:val="00960F33"/>
    <w:rsid w:val="0096103E"/>
    <w:rsid w:val="00961041"/>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6EED"/>
    <w:rsid w:val="009877D3"/>
    <w:rsid w:val="00987AE7"/>
    <w:rsid w:val="00987F4E"/>
    <w:rsid w:val="00990555"/>
    <w:rsid w:val="009905AB"/>
    <w:rsid w:val="00990B47"/>
    <w:rsid w:val="00991697"/>
    <w:rsid w:val="00991725"/>
    <w:rsid w:val="009918EB"/>
    <w:rsid w:val="009928EE"/>
    <w:rsid w:val="00992A50"/>
    <w:rsid w:val="0099319F"/>
    <w:rsid w:val="00994E8F"/>
    <w:rsid w:val="00994F78"/>
    <w:rsid w:val="00995DAF"/>
    <w:rsid w:val="00997808"/>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144A"/>
    <w:rsid w:val="009B242A"/>
    <w:rsid w:val="009B29B6"/>
    <w:rsid w:val="009B3A3F"/>
    <w:rsid w:val="009B3C7B"/>
    <w:rsid w:val="009B5F13"/>
    <w:rsid w:val="009B6432"/>
    <w:rsid w:val="009B6838"/>
    <w:rsid w:val="009B72B3"/>
    <w:rsid w:val="009B76F0"/>
    <w:rsid w:val="009C0429"/>
    <w:rsid w:val="009C1AD1"/>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7156"/>
    <w:rsid w:val="009D7D59"/>
    <w:rsid w:val="009E0A1A"/>
    <w:rsid w:val="009E0C73"/>
    <w:rsid w:val="009E16E6"/>
    <w:rsid w:val="009E1B0B"/>
    <w:rsid w:val="009E29AF"/>
    <w:rsid w:val="009E3182"/>
    <w:rsid w:val="009E415A"/>
    <w:rsid w:val="009E4282"/>
    <w:rsid w:val="009E458A"/>
    <w:rsid w:val="009E55D9"/>
    <w:rsid w:val="009E60F2"/>
    <w:rsid w:val="009E6D4B"/>
    <w:rsid w:val="009E6FAC"/>
    <w:rsid w:val="009E7848"/>
    <w:rsid w:val="009E7BE1"/>
    <w:rsid w:val="009F01F2"/>
    <w:rsid w:val="009F02B9"/>
    <w:rsid w:val="009F0EB4"/>
    <w:rsid w:val="009F1705"/>
    <w:rsid w:val="009F1B6F"/>
    <w:rsid w:val="009F2427"/>
    <w:rsid w:val="009F4490"/>
    <w:rsid w:val="009F5775"/>
    <w:rsid w:val="009F5E53"/>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BD9"/>
    <w:rsid w:val="00A1304E"/>
    <w:rsid w:val="00A13A26"/>
    <w:rsid w:val="00A13DD3"/>
    <w:rsid w:val="00A1477B"/>
    <w:rsid w:val="00A14AE3"/>
    <w:rsid w:val="00A14DF0"/>
    <w:rsid w:val="00A1525E"/>
    <w:rsid w:val="00A16205"/>
    <w:rsid w:val="00A16736"/>
    <w:rsid w:val="00A16C5B"/>
    <w:rsid w:val="00A16E5C"/>
    <w:rsid w:val="00A16EE0"/>
    <w:rsid w:val="00A17727"/>
    <w:rsid w:val="00A17B57"/>
    <w:rsid w:val="00A21D0D"/>
    <w:rsid w:val="00A23F6D"/>
    <w:rsid w:val="00A241C3"/>
    <w:rsid w:val="00A24598"/>
    <w:rsid w:val="00A24E20"/>
    <w:rsid w:val="00A267F1"/>
    <w:rsid w:val="00A26F9D"/>
    <w:rsid w:val="00A27749"/>
    <w:rsid w:val="00A27BC6"/>
    <w:rsid w:val="00A27EB5"/>
    <w:rsid w:val="00A30CFD"/>
    <w:rsid w:val="00A30E6B"/>
    <w:rsid w:val="00A31166"/>
    <w:rsid w:val="00A31EC3"/>
    <w:rsid w:val="00A32626"/>
    <w:rsid w:val="00A33239"/>
    <w:rsid w:val="00A33C67"/>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51F2"/>
    <w:rsid w:val="00A45525"/>
    <w:rsid w:val="00A45D94"/>
    <w:rsid w:val="00A45F78"/>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F73"/>
    <w:rsid w:val="00A631FD"/>
    <w:rsid w:val="00A6355B"/>
    <w:rsid w:val="00A63BCE"/>
    <w:rsid w:val="00A6494A"/>
    <w:rsid w:val="00A65DCC"/>
    <w:rsid w:val="00A66014"/>
    <w:rsid w:val="00A6650C"/>
    <w:rsid w:val="00A66797"/>
    <w:rsid w:val="00A67294"/>
    <w:rsid w:val="00A67383"/>
    <w:rsid w:val="00A6798A"/>
    <w:rsid w:val="00A679C4"/>
    <w:rsid w:val="00A67CAD"/>
    <w:rsid w:val="00A70247"/>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374C"/>
    <w:rsid w:val="00A94D52"/>
    <w:rsid w:val="00A94DB5"/>
    <w:rsid w:val="00A94E91"/>
    <w:rsid w:val="00A951A0"/>
    <w:rsid w:val="00A95D6E"/>
    <w:rsid w:val="00A95ECC"/>
    <w:rsid w:val="00A96685"/>
    <w:rsid w:val="00AA19AD"/>
    <w:rsid w:val="00AA1D6D"/>
    <w:rsid w:val="00AA1F8E"/>
    <w:rsid w:val="00AA2978"/>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C0597"/>
    <w:rsid w:val="00AC09CA"/>
    <w:rsid w:val="00AC15EB"/>
    <w:rsid w:val="00AC26B3"/>
    <w:rsid w:val="00AC3959"/>
    <w:rsid w:val="00AC3D54"/>
    <w:rsid w:val="00AC3E39"/>
    <w:rsid w:val="00AC4214"/>
    <w:rsid w:val="00AC6581"/>
    <w:rsid w:val="00AC660A"/>
    <w:rsid w:val="00AC7155"/>
    <w:rsid w:val="00AC7791"/>
    <w:rsid w:val="00AC779E"/>
    <w:rsid w:val="00AC7AB2"/>
    <w:rsid w:val="00AC7D6A"/>
    <w:rsid w:val="00AC7DDD"/>
    <w:rsid w:val="00AD01E4"/>
    <w:rsid w:val="00AD048E"/>
    <w:rsid w:val="00AD0701"/>
    <w:rsid w:val="00AD0B6C"/>
    <w:rsid w:val="00AD190D"/>
    <w:rsid w:val="00AD2AB2"/>
    <w:rsid w:val="00AD36A5"/>
    <w:rsid w:val="00AD3CCD"/>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8F"/>
    <w:rsid w:val="00AE4B29"/>
    <w:rsid w:val="00AE4BB1"/>
    <w:rsid w:val="00AE4DEE"/>
    <w:rsid w:val="00AE5729"/>
    <w:rsid w:val="00AE5AB6"/>
    <w:rsid w:val="00AE6257"/>
    <w:rsid w:val="00AE6EBD"/>
    <w:rsid w:val="00AF09D6"/>
    <w:rsid w:val="00AF0F3E"/>
    <w:rsid w:val="00AF0F8A"/>
    <w:rsid w:val="00AF3A57"/>
    <w:rsid w:val="00AF50ED"/>
    <w:rsid w:val="00AF5895"/>
    <w:rsid w:val="00AF6007"/>
    <w:rsid w:val="00AF6C08"/>
    <w:rsid w:val="00AF78AF"/>
    <w:rsid w:val="00AF7B37"/>
    <w:rsid w:val="00AF7D5E"/>
    <w:rsid w:val="00AF7E98"/>
    <w:rsid w:val="00B009BB"/>
    <w:rsid w:val="00B01688"/>
    <w:rsid w:val="00B01B07"/>
    <w:rsid w:val="00B021AD"/>
    <w:rsid w:val="00B0237D"/>
    <w:rsid w:val="00B05791"/>
    <w:rsid w:val="00B05A0C"/>
    <w:rsid w:val="00B05C23"/>
    <w:rsid w:val="00B05E3D"/>
    <w:rsid w:val="00B0628F"/>
    <w:rsid w:val="00B06D78"/>
    <w:rsid w:val="00B0705F"/>
    <w:rsid w:val="00B108DD"/>
    <w:rsid w:val="00B10AD1"/>
    <w:rsid w:val="00B118C3"/>
    <w:rsid w:val="00B11A1E"/>
    <w:rsid w:val="00B12195"/>
    <w:rsid w:val="00B1255D"/>
    <w:rsid w:val="00B12701"/>
    <w:rsid w:val="00B1395F"/>
    <w:rsid w:val="00B13CA4"/>
    <w:rsid w:val="00B13E8D"/>
    <w:rsid w:val="00B148C9"/>
    <w:rsid w:val="00B165E8"/>
    <w:rsid w:val="00B17A32"/>
    <w:rsid w:val="00B211CD"/>
    <w:rsid w:val="00B22708"/>
    <w:rsid w:val="00B2330E"/>
    <w:rsid w:val="00B234EF"/>
    <w:rsid w:val="00B2457A"/>
    <w:rsid w:val="00B249F9"/>
    <w:rsid w:val="00B24CB4"/>
    <w:rsid w:val="00B2651B"/>
    <w:rsid w:val="00B27BEE"/>
    <w:rsid w:val="00B3072E"/>
    <w:rsid w:val="00B31391"/>
    <w:rsid w:val="00B31D27"/>
    <w:rsid w:val="00B31D46"/>
    <w:rsid w:val="00B32866"/>
    <w:rsid w:val="00B337DF"/>
    <w:rsid w:val="00B3446D"/>
    <w:rsid w:val="00B34C77"/>
    <w:rsid w:val="00B353F5"/>
    <w:rsid w:val="00B35D11"/>
    <w:rsid w:val="00B366C9"/>
    <w:rsid w:val="00B36A5C"/>
    <w:rsid w:val="00B37531"/>
    <w:rsid w:val="00B37E9D"/>
    <w:rsid w:val="00B37EC7"/>
    <w:rsid w:val="00B4090F"/>
    <w:rsid w:val="00B4278B"/>
    <w:rsid w:val="00B438C5"/>
    <w:rsid w:val="00B44749"/>
    <w:rsid w:val="00B4482B"/>
    <w:rsid w:val="00B44DDC"/>
    <w:rsid w:val="00B45376"/>
    <w:rsid w:val="00B45D75"/>
    <w:rsid w:val="00B45E03"/>
    <w:rsid w:val="00B465E6"/>
    <w:rsid w:val="00B470BC"/>
    <w:rsid w:val="00B472BD"/>
    <w:rsid w:val="00B47FB8"/>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6096C"/>
    <w:rsid w:val="00B609EB"/>
    <w:rsid w:val="00B62270"/>
    <w:rsid w:val="00B624BA"/>
    <w:rsid w:val="00B627B1"/>
    <w:rsid w:val="00B64043"/>
    <w:rsid w:val="00B6420E"/>
    <w:rsid w:val="00B649BF"/>
    <w:rsid w:val="00B64CDF"/>
    <w:rsid w:val="00B65F5C"/>
    <w:rsid w:val="00B66220"/>
    <w:rsid w:val="00B664F5"/>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5049"/>
    <w:rsid w:val="00B75E63"/>
    <w:rsid w:val="00B76627"/>
    <w:rsid w:val="00B7718A"/>
    <w:rsid w:val="00B803CF"/>
    <w:rsid w:val="00B809F1"/>
    <w:rsid w:val="00B80B5C"/>
    <w:rsid w:val="00B80EA2"/>
    <w:rsid w:val="00B80ECB"/>
    <w:rsid w:val="00B80F38"/>
    <w:rsid w:val="00B81009"/>
    <w:rsid w:val="00B816C3"/>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4B4"/>
    <w:rsid w:val="00B90F57"/>
    <w:rsid w:val="00B918FC"/>
    <w:rsid w:val="00B91B83"/>
    <w:rsid w:val="00B92657"/>
    <w:rsid w:val="00B9396C"/>
    <w:rsid w:val="00B93F27"/>
    <w:rsid w:val="00B9436A"/>
    <w:rsid w:val="00B94D15"/>
    <w:rsid w:val="00B94E8E"/>
    <w:rsid w:val="00B95A7C"/>
    <w:rsid w:val="00B95DDB"/>
    <w:rsid w:val="00B96251"/>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5FF"/>
    <w:rsid w:val="00BB079B"/>
    <w:rsid w:val="00BB0B9C"/>
    <w:rsid w:val="00BB1091"/>
    <w:rsid w:val="00BB17E3"/>
    <w:rsid w:val="00BB1C28"/>
    <w:rsid w:val="00BB1CD2"/>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54A"/>
    <w:rsid w:val="00BC485A"/>
    <w:rsid w:val="00BC4C1D"/>
    <w:rsid w:val="00BC6665"/>
    <w:rsid w:val="00BC7320"/>
    <w:rsid w:val="00BC7FEE"/>
    <w:rsid w:val="00BD0B34"/>
    <w:rsid w:val="00BD1A96"/>
    <w:rsid w:val="00BD1CA8"/>
    <w:rsid w:val="00BD1D06"/>
    <w:rsid w:val="00BD2E32"/>
    <w:rsid w:val="00BD30EF"/>
    <w:rsid w:val="00BD3222"/>
    <w:rsid w:val="00BD34AE"/>
    <w:rsid w:val="00BD3EB5"/>
    <w:rsid w:val="00BD428B"/>
    <w:rsid w:val="00BD47C6"/>
    <w:rsid w:val="00BD4AE2"/>
    <w:rsid w:val="00BD4FAF"/>
    <w:rsid w:val="00BD5597"/>
    <w:rsid w:val="00BD5F52"/>
    <w:rsid w:val="00BD76DC"/>
    <w:rsid w:val="00BD7AD7"/>
    <w:rsid w:val="00BD7CE5"/>
    <w:rsid w:val="00BD7E46"/>
    <w:rsid w:val="00BE024A"/>
    <w:rsid w:val="00BE02CE"/>
    <w:rsid w:val="00BE0403"/>
    <w:rsid w:val="00BE0A35"/>
    <w:rsid w:val="00BE1337"/>
    <w:rsid w:val="00BE1357"/>
    <w:rsid w:val="00BE1F58"/>
    <w:rsid w:val="00BE2053"/>
    <w:rsid w:val="00BE2596"/>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8A0"/>
    <w:rsid w:val="00BF3ABB"/>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F34"/>
    <w:rsid w:val="00C07715"/>
    <w:rsid w:val="00C079C2"/>
    <w:rsid w:val="00C11810"/>
    <w:rsid w:val="00C11D65"/>
    <w:rsid w:val="00C11FE4"/>
    <w:rsid w:val="00C12F82"/>
    <w:rsid w:val="00C13331"/>
    <w:rsid w:val="00C14FAD"/>
    <w:rsid w:val="00C1510C"/>
    <w:rsid w:val="00C15447"/>
    <w:rsid w:val="00C154D8"/>
    <w:rsid w:val="00C15AA5"/>
    <w:rsid w:val="00C15ECA"/>
    <w:rsid w:val="00C17E17"/>
    <w:rsid w:val="00C21335"/>
    <w:rsid w:val="00C22DCE"/>
    <w:rsid w:val="00C238C7"/>
    <w:rsid w:val="00C24525"/>
    <w:rsid w:val="00C24C2D"/>
    <w:rsid w:val="00C251F7"/>
    <w:rsid w:val="00C25DAA"/>
    <w:rsid w:val="00C26B00"/>
    <w:rsid w:val="00C26C14"/>
    <w:rsid w:val="00C26C56"/>
    <w:rsid w:val="00C30033"/>
    <w:rsid w:val="00C30AA8"/>
    <w:rsid w:val="00C30F4F"/>
    <w:rsid w:val="00C3111E"/>
    <w:rsid w:val="00C31306"/>
    <w:rsid w:val="00C31F04"/>
    <w:rsid w:val="00C32B3A"/>
    <w:rsid w:val="00C33731"/>
    <w:rsid w:val="00C33E75"/>
    <w:rsid w:val="00C34A1E"/>
    <w:rsid w:val="00C3574F"/>
    <w:rsid w:val="00C3675B"/>
    <w:rsid w:val="00C36BAB"/>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6614"/>
    <w:rsid w:val="00CA13A9"/>
    <w:rsid w:val="00CA225B"/>
    <w:rsid w:val="00CA30B9"/>
    <w:rsid w:val="00CA4540"/>
    <w:rsid w:val="00CA4B89"/>
    <w:rsid w:val="00CA6C47"/>
    <w:rsid w:val="00CB05D0"/>
    <w:rsid w:val="00CB1511"/>
    <w:rsid w:val="00CB1566"/>
    <w:rsid w:val="00CB17D3"/>
    <w:rsid w:val="00CB1E30"/>
    <w:rsid w:val="00CB2276"/>
    <w:rsid w:val="00CB3294"/>
    <w:rsid w:val="00CB3C36"/>
    <w:rsid w:val="00CB40C3"/>
    <w:rsid w:val="00CB5EAC"/>
    <w:rsid w:val="00CB6424"/>
    <w:rsid w:val="00CB71CE"/>
    <w:rsid w:val="00CB7689"/>
    <w:rsid w:val="00CB7C1C"/>
    <w:rsid w:val="00CB7FFB"/>
    <w:rsid w:val="00CC0BB0"/>
    <w:rsid w:val="00CC12CE"/>
    <w:rsid w:val="00CC2169"/>
    <w:rsid w:val="00CC2D25"/>
    <w:rsid w:val="00CC3357"/>
    <w:rsid w:val="00CC3710"/>
    <w:rsid w:val="00CC529B"/>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5C2"/>
    <w:rsid w:val="00CD5B84"/>
    <w:rsid w:val="00CD69CD"/>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F053B"/>
    <w:rsid w:val="00CF0B32"/>
    <w:rsid w:val="00CF250F"/>
    <w:rsid w:val="00CF2C62"/>
    <w:rsid w:val="00CF358E"/>
    <w:rsid w:val="00CF3646"/>
    <w:rsid w:val="00CF366A"/>
    <w:rsid w:val="00CF40D6"/>
    <w:rsid w:val="00CF55E1"/>
    <w:rsid w:val="00CF5AD2"/>
    <w:rsid w:val="00CF5AE0"/>
    <w:rsid w:val="00CF667C"/>
    <w:rsid w:val="00CF6A2C"/>
    <w:rsid w:val="00CF74D2"/>
    <w:rsid w:val="00D007FF"/>
    <w:rsid w:val="00D019F6"/>
    <w:rsid w:val="00D02F7C"/>
    <w:rsid w:val="00D032A1"/>
    <w:rsid w:val="00D037B6"/>
    <w:rsid w:val="00D03F5E"/>
    <w:rsid w:val="00D05132"/>
    <w:rsid w:val="00D057CE"/>
    <w:rsid w:val="00D05C21"/>
    <w:rsid w:val="00D061FD"/>
    <w:rsid w:val="00D06B18"/>
    <w:rsid w:val="00D06B58"/>
    <w:rsid w:val="00D07E9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125A"/>
    <w:rsid w:val="00D22878"/>
    <w:rsid w:val="00D2295A"/>
    <w:rsid w:val="00D22D1D"/>
    <w:rsid w:val="00D23636"/>
    <w:rsid w:val="00D24128"/>
    <w:rsid w:val="00D24B5E"/>
    <w:rsid w:val="00D24E6E"/>
    <w:rsid w:val="00D252CB"/>
    <w:rsid w:val="00D25CA3"/>
    <w:rsid w:val="00D26018"/>
    <w:rsid w:val="00D30A07"/>
    <w:rsid w:val="00D30E78"/>
    <w:rsid w:val="00D3121C"/>
    <w:rsid w:val="00D317D9"/>
    <w:rsid w:val="00D318DB"/>
    <w:rsid w:val="00D31C95"/>
    <w:rsid w:val="00D32A08"/>
    <w:rsid w:val="00D3307E"/>
    <w:rsid w:val="00D3320F"/>
    <w:rsid w:val="00D336B9"/>
    <w:rsid w:val="00D33A72"/>
    <w:rsid w:val="00D3413C"/>
    <w:rsid w:val="00D352A6"/>
    <w:rsid w:val="00D371C9"/>
    <w:rsid w:val="00D37445"/>
    <w:rsid w:val="00D379E6"/>
    <w:rsid w:val="00D37B5C"/>
    <w:rsid w:val="00D415AB"/>
    <w:rsid w:val="00D416ED"/>
    <w:rsid w:val="00D4210A"/>
    <w:rsid w:val="00D427D0"/>
    <w:rsid w:val="00D44ADF"/>
    <w:rsid w:val="00D44C6D"/>
    <w:rsid w:val="00D44DC2"/>
    <w:rsid w:val="00D450E4"/>
    <w:rsid w:val="00D45118"/>
    <w:rsid w:val="00D45564"/>
    <w:rsid w:val="00D46115"/>
    <w:rsid w:val="00D469CF"/>
    <w:rsid w:val="00D47B68"/>
    <w:rsid w:val="00D5007E"/>
    <w:rsid w:val="00D50274"/>
    <w:rsid w:val="00D50A3A"/>
    <w:rsid w:val="00D50A41"/>
    <w:rsid w:val="00D50ADC"/>
    <w:rsid w:val="00D50DC3"/>
    <w:rsid w:val="00D50F48"/>
    <w:rsid w:val="00D51081"/>
    <w:rsid w:val="00D51BDE"/>
    <w:rsid w:val="00D5243F"/>
    <w:rsid w:val="00D52492"/>
    <w:rsid w:val="00D5456B"/>
    <w:rsid w:val="00D55AC2"/>
    <w:rsid w:val="00D55F01"/>
    <w:rsid w:val="00D5696F"/>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500"/>
    <w:rsid w:val="00D92768"/>
    <w:rsid w:val="00D928B2"/>
    <w:rsid w:val="00D92E10"/>
    <w:rsid w:val="00D934CB"/>
    <w:rsid w:val="00D93FD6"/>
    <w:rsid w:val="00D944BB"/>
    <w:rsid w:val="00D945AE"/>
    <w:rsid w:val="00D95171"/>
    <w:rsid w:val="00D975CC"/>
    <w:rsid w:val="00D977EC"/>
    <w:rsid w:val="00D97E48"/>
    <w:rsid w:val="00DA1D9D"/>
    <w:rsid w:val="00DA438F"/>
    <w:rsid w:val="00DA44E4"/>
    <w:rsid w:val="00DA45F3"/>
    <w:rsid w:val="00DA579D"/>
    <w:rsid w:val="00DA6B9F"/>
    <w:rsid w:val="00DA6F59"/>
    <w:rsid w:val="00DB04FF"/>
    <w:rsid w:val="00DB0529"/>
    <w:rsid w:val="00DB2018"/>
    <w:rsid w:val="00DB22F8"/>
    <w:rsid w:val="00DB28EF"/>
    <w:rsid w:val="00DB2DAF"/>
    <w:rsid w:val="00DB2DB4"/>
    <w:rsid w:val="00DB2F9E"/>
    <w:rsid w:val="00DB3695"/>
    <w:rsid w:val="00DB4D01"/>
    <w:rsid w:val="00DB545A"/>
    <w:rsid w:val="00DB73CA"/>
    <w:rsid w:val="00DB7674"/>
    <w:rsid w:val="00DB7D76"/>
    <w:rsid w:val="00DB7F4B"/>
    <w:rsid w:val="00DC038D"/>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48AE"/>
    <w:rsid w:val="00DD4927"/>
    <w:rsid w:val="00DD4AE1"/>
    <w:rsid w:val="00DD627D"/>
    <w:rsid w:val="00DD66B1"/>
    <w:rsid w:val="00DD69B8"/>
    <w:rsid w:val="00DD78DC"/>
    <w:rsid w:val="00DD7E8A"/>
    <w:rsid w:val="00DE02CC"/>
    <w:rsid w:val="00DE0426"/>
    <w:rsid w:val="00DE0B92"/>
    <w:rsid w:val="00DE1DA2"/>
    <w:rsid w:val="00DE20F5"/>
    <w:rsid w:val="00DE29F9"/>
    <w:rsid w:val="00DE2A7A"/>
    <w:rsid w:val="00DE429B"/>
    <w:rsid w:val="00DE4338"/>
    <w:rsid w:val="00DE46C3"/>
    <w:rsid w:val="00DE525C"/>
    <w:rsid w:val="00DE56D8"/>
    <w:rsid w:val="00DE56E7"/>
    <w:rsid w:val="00DE7150"/>
    <w:rsid w:val="00DF02E1"/>
    <w:rsid w:val="00DF06E1"/>
    <w:rsid w:val="00DF0EDD"/>
    <w:rsid w:val="00DF1154"/>
    <w:rsid w:val="00DF20DF"/>
    <w:rsid w:val="00DF2354"/>
    <w:rsid w:val="00DF3323"/>
    <w:rsid w:val="00DF3420"/>
    <w:rsid w:val="00DF4255"/>
    <w:rsid w:val="00DF588F"/>
    <w:rsid w:val="00DF5EF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10EB5"/>
    <w:rsid w:val="00E133BF"/>
    <w:rsid w:val="00E13485"/>
    <w:rsid w:val="00E13659"/>
    <w:rsid w:val="00E13AD6"/>
    <w:rsid w:val="00E13D2F"/>
    <w:rsid w:val="00E13E68"/>
    <w:rsid w:val="00E14296"/>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D9"/>
    <w:rsid w:val="00E25271"/>
    <w:rsid w:val="00E25542"/>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124C"/>
    <w:rsid w:val="00E51429"/>
    <w:rsid w:val="00E52742"/>
    <w:rsid w:val="00E52BA0"/>
    <w:rsid w:val="00E534AD"/>
    <w:rsid w:val="00E538A2"/>
    <w:rsid w:val="00E53B87"/>
    <w:rsid w:val="00E540E2"/>
    <w:rsid w:val="00E55723"/>
    <w:rsid w:val="00E5577F"/>
    <w:rsid w:val="00E56664"/>
    <w:rsid w:val="00E56DBE"/>
    <w:rsid w:val="00E61603"/>
    <w:rsid w:val="00E624BC"/>
    <w:rsid w:val="00E6280D"/>
    <w:rsid w:val="00E62D62"/>
    <w:rsid w:val="00E63287"/>
    <w:rsid w:val="00E63D92"/>
    <w:rsid w:val="00E63EFC"/>
    <w:rsid w:val="00E6436C"/>
    <w:rsid w:val="00E647E1"/>
    <w:rsid w:val="00E64D2B"/>
    <w:rsid w:val="00E65188"/>
    <w:rsid w:val="00E65511"/>
    <w:rsid w:val="00E65808"/>
    <w:rsid w:val="00E65FE6"/>
    <w:rsid w:val="00E70E80"/>
    <w:rsid w:val="00E70EEA"/>
    <w:rsid w:val="00E7165F"/>
    <w:rsid w:val="00E71B65"/>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24EB"/>
    <w:rsid w:val="00E92679"/>
    <w:rsid w:val="00E92812"/>
    <w:rsid w:val="00E928FF"/>
    <w:rsid w:val="00E92DD2"/>
    <w:rsid w:val="00E93EE1"/>
    <w:rsid w:val="00E941B9"/>
    <w:rsid w:val="00E944B4"/>
    <w:rsid w:val="00E9552F"/>
    <w:rsid w:val="00E955DF"/>
    <w:rsid w:val="00E966CA"/>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500D"/>
    <w:rsid w:val="00EA5A26"/>
    <w:rsid w:val="00EA6B0A"/>
    <w:rsid w:val="00EA7011"/>
    <w:rsid w:val="00EB03EF"/>
    <w:rsid w:val="00EB1558"/>
    <w:rsid w:val="00EB157E"/>
    <w:rsid w:val="00EB1C11"/>
    <w:rsid w:val="00EB1DF5"/>
    <w:rsid w:val="00EB207C"/>
    <w:rsid w:val="00EB2237"/>
    <w:rsid w:val="00EB2AF0"/>
    <w:rsid w:val="00EB2C99"/>
    <w:rsid w:val="00EB2D1E"/>
    <w:rsid w:val="00EB2E48"/>
    <w:rsid w:val="00EB2F97"/>
    <w:rsid w:val="00EB3611"/>
    <w:rsid w:val="00EB3F29"/>
    <w:rsid w:val="00EB4430"/>
    <w:rsid w:val="00EB4F12"/>
    <w:rsid w:val="00EB5336"/>
    <w:rsid w:val="00EB5A41"/>
    <w:rsid w:val="00EB6DC7"/>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A64"/>
    <w:rsid w:val="00ED7F3E"/>
    <w:rsid w:val="00EE075D"/>
    <w:rsid w:val="00EE0B57"/>
    <w:rsid w:val="00EE2122"/>
    <w:rsid w:val="00EE2C85"/>
    <w:rsid w:val="00EE486B"/>
    <w:rsid w:val="00EE4CD7"/>
    <w:rsid w:val="00EE509C"/>
    <w:rsid w:val="00EE5191"/>
    <w:rsid w:val="00EE5507"/>
    <w:rsid w:val="00EE5838"/>
    <w:rsid w:val="00EE6AB0"/>
    <w:rsid w:val="00EE6EC2"/>
    <w:rsid w:val="00EE7593"/>
    <w:rsid w:val="00EF03D0"/>
    <w:rsid w:val="00EF05FB"/>
    <w:rsid w:val="00EF0A0E"/>
    <w:rsid w:val="00EF11A7"/>
    <w:rsid w:val="00EF1AD3"/>
    <w:rsid w:val="00EF2FA2"/>
    <w:rsid w:val="00EF39C0"/>
    <w:rsid w:val="00EF3E25"/>
    <w:rsid w:val="00EF46FF"/>
    <w:rsid w:val="00EF4DC5"/>
    <w:rsid w:val="00EF5913"/>
    <w:rsid w:val="00EF59D2"/>
    <w:rsid w:val="00EF6178"/>
    <w:rsid w:val="00EF6EC3"/>
    <w:rsid w:val="00EF7955"/>
    <w:rsid w:val="00EF7BE7"/>
    <w:rsid w:val="00EF7E5B"/>
    <w:rsid w:val="00F00BCF"/>
    <w:rsid w:val="00F01053"/>
    <w:rsid w:val="00F02050"/>
    <w:rsid w:val="00F021FD"/>
    <w:rsid w:val="00F0227F"/>
    <w:rsid w:val="00F02521"/>
    <w:rsid w:val="00F0364F"/>
    <w:rsid w:val="00F03830"/>
    <w:rsid w:val="00F04B5A"/>
    <w:rsid w:val="00F04C2A"/>
    <w:rsid w:val="00F06575"/>
    <w:rsid w:val="00F0657E"/>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8F4"/>
    <w:rsid w:val="00F27AD9"/>
    <w:rsid w:val="00F27E31"/>
    <w:rsid w:val="00F30113"/>
    <w:rsid w:val="00F30DD0"/>
    <w:rsid w:val="00F312D4"/>
    <w:rsid w:val="00F312E3"/>
    <w:rsid w:val="00F3165A"/>
    <w:rsid w:val="00F319E1"/>
    <w:rsid w:val="00F3277C"/>
    <w:rsid w:val="00F33948"/>
    <w:rsid w:val="00F34114"/>
    <w:rsid w:val="00F350E3"/>
    <w:rsid w:val="00F35D60"/>
    <w:rsid w:val="00F360A7"/>
    <w:rsid w:val="00F36298"/>
    <w:rsid w:val="00F36D19"/>
    <w:rsid w:val="00F3761A"/>
    <w:rsid w:val="00F378B4"/>
    <w:rsid w:val="00F37937"/>
    <w:rsid w:val="00F40BC0"/>
    <w:rsid w:val="00F41E71"/>
    <w:rsid w:val="00F41FEF"/>
    <w:rsid w:val="00F42496"/>
    <w:rsid w:val="00F42DEE"/>
    <w:rsid w:val="00F43084"/>
    <w:rsid w:val="00F43667"/>
    <w:rsid w:val="00F443B9"/>
    <w:rsid w:val="00F444F8"/>
    <w:rsid w:val="00F44516"/>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676"/>
    <w:rsid w:val="00F567E3"/>
    <w:rsid w:val="00F57A38"/>
    <w:rsid w:val="00F603F6"/>
    <w:rsid w:val="00F6079D"/>
    <w:rsid w:val="00F60BE8"/>
    <w:rsid w:val="00F60ED0"/>
    <w:rsid w:val="00F61410"/>
    <w:rsid w:val="00F61892"/>
    <w:rsid w:val="00F618A8"/>
    <w:rsid w:val="00F61A20"/>
    <w:rsid w:val="00F6210E"/>
    <w:rsid w:val="00F62299"/>
    <w:rsid w:val="00F63A3C"/>
    <w:rsid w:val="00F65166"/>
    <w:rsid w:val="00F654D8"/>
    <w:rsid w:val="00F65DA6"/>
    <w:rsid w:val="00F660BD"/>
    <w:rsid w:val="00F664AF"/>
    <w:rsid w:val="00F67186"/>
    <w:rsid w:val="00F67198"/>
    <w:rsid w:val="00F706C0"/>
    <w:rsid w:val="00F719E2"/>
    <w:rsid w:val="00F72962"/>
    <w:rsid w:val="00F734D4"/>
    <w:rsid w:val="00F7403F"/>
    <w:rsid w:val="00F74438"/>
    <w:rsid w:val="00F75231"/>
    <w:rsid w:val="00F754A4"/>
    <w:rsid w:val="00F769E3"/>
    <w:rsid w:val="00F76A62"/>
    <w:rsid w:val="00F808CB"/>
    <w:rsid w:val="00F80958"/>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76CD"/>
    <w:rsid w:val="00F87766"/>
    <w:rsid w:val="00F879C2"/>
    <w:rsid w:val="00F90EAD"/>
    <w:rsid w:val="00F91E3D"/>
    <w:rsid w:val="00F92357"/>
    <w:rsid w:val="00F9371C"/>
    <w:rsid w:val="00F93C05"/>
    <w:rsid w:val="00F93E27"/>
    <w:rsid w:val="00F94171"/>
    <w:rsid w:val="00F94C6D"/>
    <w:rsid w:val="00F95523"/>
    <w:rsid w:val="00F962BC"/>
    <w:rsid w:val="00F96936"/>
    <w:rsid w:val="00F96C1A"/>
    <w:rsid w:val="00F97210"/>
    <w:rsid w:val="00F97B3F"/>
    <w:rsid w:val="00F97DFE"/>
    <w:rsid w:val="00FA1145"/>
    <w:rsid w:val="00FA1C2F"/>
    <w:rsid w:val="00FA3083"/>
    <w:rsid w:val="00FA3ED0"/>
    <w:rsid w:val="00FA423C"/>
    <w:rsid w:val="00FA5F98"/>
    <w:rsid w:val="00FA65A2"/>
    <w:rsid w:val="00FA67F6"/>
    <w:rsid w:val="00FA6D4A"/>
    <w:rsid w:val="00FA7BE2"/>
    <w:rsid w:val="00FA7C9A"/>
    <w:rsid w:val="00FB1B94"/>
    <w:rsid w:val="00FB246D"/>
    <w:rsid w:val="00FB2549"/>
    <w:rsid w:val="00FB34F1"/>
    <w:rsid w:val="00FB3AE4"/>
    <w:rsid w:val="00FB435C"/>
    <w:rsid w:val="00FB4A3D"/>
    <w:rsid w:val="00FB4D6A"/>
    <w:rsid w:val="00FB5B34"/>
    <w:rsid w:val="00FB64C5"/>
    <w:rsid w:val="00FB654B"/>
    <w:rsid w:val="00FB7694"/>
    <w:rsid w:val="00FB7FCB"/>
    <w:rsid w:val="00FC0901"/>
    <w:rsid w:val="00FC0A64"/>
    <w:rsid w:val="00FC0C72"/>
    <w:rsid w:val="00FC146B"/>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701"/>
    <w:rsid w:val="00FD3CEF"/>
    <w:rsid w:val="00FD4085"/>
    <w:rsid w:val="00FD5074"/>
    <w:rsid w:val="00FD58BF"/>
    <w:rsid w:val="00FD5A6D"/>
    <w:rsid w:val="00FD5EF1"/>
    <w:rsid w:val="00FD637D"/>
    <w:rsid w:val="00FD674A"/>
    <w:rsid w:val="00FD6B7A"/>
    <w:rsid w:val="00FD7419"/>
    <w:rsid w:val="00FD79E6"/>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3072"/>
    <w:rsid w:val="00FF3345"/>
    <w:rsid w:val="00FF369F"/>
    <w:rsid w:val="00FF3AD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2DB5C593-B3FA-49CA-A75F-7F9701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BC0"/>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リスト段落,列表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3/Docs/R1-230531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13/Docs/R1-2304348.zip" TargetMode="External"/><Relationship Id="rId2" Type="http://schemas.openxmlformats.org/officeDocument/2006/relationships/customXml" Target="../customXml/item2.xml"/><Relationship Id="rId16" Type="http://schemas.openxmlformats.org/officeDocument/2006/relationships/hyperlink" Target="https://www.3gpp.org/ftp/TSG_RAN/WG1_RL1/TSGR1_113/Docs/R1-230442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3/Docs/R1-2304817.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3/Docs/R1-23052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FCFB40-C1D3-4878-BD11-158B9504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12584</Words>
  <Characters>71732</Characters>
  <Application>Microsoft Office Word</Application>
  <DocSecurity>0</DocSecurity>
  <Lines>597</Lines>
  <Paragraphs>168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84148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8</cp:revision>
  <dcterms:created xsi:type="dcterms:W3CDTF">2023-05-25T01:46:00Z</dcterms:created>
  <dcterms:modified xsi:type="dcterms:W3CDTF">2023-05-25T10:17:00Z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ies>
</file>